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200CE" w14:textId="77777777" w:rsidR="00506A47" w:rsidRDefault="00506A47">
      <w:pPr>
        <w:spacing w:line="240" w:lineRule="auto"/>
        <w:rPr>
          <w:rFonts w:asciiTheme="minorHAnsi" w:hAnsiTheme="minorHAnsi" w:cstheme="minorHAnsi"/>
          <w:b/>
          <w:smallCaps/>
          <w:color w:val="000000"/>
          <w:sz w:val="24"/>
          <w:szCs w:val="24"/>
        </w:rPr>
      </w:pPr>
    </w:p>
    <w:p w14:paraId="49960375" w14:textId="70810D85" w:rsidR="000D13E4" w:rsidRPr="006A6F9B" w:rsidRDefault="00000000" w:rsidP="006A6F9B">
      <w:pPr>
        <w:spacing w:line="240" w:lineRule="auto"/>
        <w:jc w:val="center"/>
        <w:rPr>
          <w:rFonts w:asciiTheme="minorHAnsi" w:hAnsiTheme="minorHAnsi" w:cstheme="minorHAnsi"/>
          <w:smallCaps/>
          <w:color w:val="000000"/>
          <w:sz w:val="24"/>
          <w:szCs w:val="24"/>
        </w:rPr>
      </w:pPr>
      <w:r>
        <w:rPr>
          <w:rFonts w:cstheme="minorHAnsi"/>
          <w:b/>
          <w:smallCaps/>
          <w:color w:val="000000"/>
          <w:sz w:val="24"/>
          <w:szCs w:val="24"/>
        </w:rPr>
        <w:t>MODELO DE EDITAL PARA FOMENTO À EXECUÇÃO DE AÇÕES CULTURAIS (APOIO DIRETO A PROJETOS)</w:t>
      </w:r>
      <w:bookmarkStart w:id="0" w:name="_heading=h.gjdgxs"/>
      <w:bookmarkEnd w:id="0"/>
    </w:p>
    <w:p w14:paraId="146D9CF4" w14:textId="09D78449" w:rsidR="00506A47" w:rsidRDefault="00000000">
      <w:pPr>
        <w:spacing w:before="120" w:after="120" w:line="240" w:lineRule="auto"/>
        <w:ind w:right="120"/>
        <w:jc w:val="center"/>
        <w:rPr>
          <w:rFonts w:asciiTheme="minorHAnsi" w:hAnsiTheme="minorHAnsi" w:cstheme="minorHAnsi"/>
          <w:color w:val="000000"/>
          <w:sz w:val="24"/>
          <w:szCs w:val="24"/>
        </w:rPr>
      </w:pPr>
      <w:r>
        <w:rPr>
          <w:rFonts w:cstheme="minorHAnsi"/>
          <w:b/>
          <w:color w:val="000000"/>
          <w:sz w:val="24"/>
          <w:szCs w:val="24"/>
        </w:rPr>
        <w:t xml:space="preserve">EDITAL DE CHAMAMENTO PÚBLICO Nº </w:t>
      </w:r>
      <w:r w:rsidR="006A6F9B">
        <w:rPr>
          <w:rFonts w:cstheme="minorHAnsi"/>
          <w:b/>
          <w:color w:val="000000"/>
          <w:sz w:val="24"/>
          <w:szCs w:val="24"/>
        </w:rPr>
        <w:t>01</w:t>
      </w:r>
      <w:r>
        <w:rPr>
          <w:rFonts w:cstheme="minorHAnsi"/>
          <w:b/>
          <w:color w:val="000000"/>
          <w:sz w:val="24"/>
          <w:szCs w:val="24"/>
        </w:rPr>
        <w:t>/202</w:t>
      </w:r>
      <w:r w:rsidR="006A6F9B">
        <w:rPr>
          <w:rFonts w:cstheme="minorHAnsi"/>
          <w:b/>
          <w:color w:val="000000"/>
          <w:sz w:val="24"/>
          <w:szCs w:val="24"/>
        </w:rPr>
        <w:t>5</w:t>
      </w:r>
    </w:p>
    <w:p w14:paraId="4C2B08D8" w14:textId="77777777" w:rsidR="00506A47" w:rsidRDefault="00000000">
      <w:pPr>
        <w:spacing w:before="120" w:after="120" w:line="240" w:lineRule="auto"/>
        <w:ind w:left="120" w:right="120"/>
        <w:jc w:val="center"/>
        <w:rPr>
          <w:rFonts w:asciiTheme="minorHAnsi" w:hAnsiTheme="minorHAnsi" w:cstheme="minorHAnsi"/>
          <w:color w:val="000000"/>
          <w:sz w:val="24"/>
          <w:szCs w:val="24"/>
        </w:rPr>
      </w:pPr>
      <w:r>
        <w:rPr>
          <w:rFonts w:cstheme="minorHAnsi"/>
          <w:b/>
          <w:color w:val="000000"/>
          <w:sz w:val="24"/>
          <w:szCs w:val="24"/>
        </w:rPr>
        <w:t xml:space="preserve">SELEÇÃO DE PROJETOS PARA FIRMAR TERMO DE EXECUÇÃO CULTURAL COM RECURSOS DA POLÍTICA NACIONAL ALDIR BLANC DE FOMENTO À CULTURA – </w:t>
      </w:r>
      <w:proofErr w:type="spellStart"/>
      <w:r>
        <w:rPr>
          <w:rFonts w:cstheme="minorHAnsi"/>
          <w:b/>
          <w:color w:val="000000"/>
          <w:sz w:val="24"/>
          <w:szCs w:val="24"/>
        </w:rPr>
        <w:t>PNAB</w:t>
      </w:r>
      <w:proofErr w:type="spellEnd"/>
      <w:r>
        <w:rPr>
          <w:rFonts w:cstheme="minorHAnsi"/>
          <w:b/>
          <w:color w:val="000000"/>
          <w:sz w:val="24"/>
          <w:szCs w:val="24"/>
        </w:rPr>
        <w:t xml:space="preserve"> (LEI Nº 14.399/2022)</w:t>
      </w:r>
    </w:p>
    <w:p w14:paraId="29FF15E5" w14:textId="77777777" w:rsidR="00506A47" w:rsidRDefault="00000000">
      <w:pPr>
        <w:spacing w:before="120" w:after="120" w:line="240" w:lineRule="auto"/>
        <w:ind w:left="120" w:right="120"/>
        <w:jc w:val="center"/>
        <w:rPr>
          <w:rFonts w:asciiTheme="minorHAnsi" w:hAnsiTheme="minorHAnsi" w:cstheme="minorHAnsi"/>
          <w:color w:val="000000"/>
          <w:sz w:val="24"/>
          <w:szCs w:val="24"/>
        </w:rPr>
      </w:pPr>
      <w:r>
        <w:rPr>
          <w:rFonts w:cstheme="minorHAnsi"/>
          <w:color w:val="000000"/>
          <w:sz w:val="24"/>
          <w:szCs w:val="24"/>
        </w:rPr>
        <w:t> </w:t>
      </w:r>
    </w:p>
    <w:p w14:paraId="39F7BA59" w14:textId="71B8F635" w:rsidR="00506A47" w:rsidRDefault="00000000">
      <w:pPr>
        <w:spacing w:after="0" w:line="240" w:lineRule="auto"/>
        <w:jc w:val="both"/>
        <w:rPr>
          <w:rFonts w:asciiTheme="minorHAnsi" w:hAnsiTheme="minorHAnsi" w:cstheme="minorHAnsi"/>
          <w:color w:val="000000"/>
          <w:sz w:val="24"/>
          <w:szCs w:val="24"/>
        </w:rPr>
      </w:pPr>
      <w:r>
        <w:rPr>
          <w:rFonts w:cstheme="minorHAnsi"/>
          <w:color w:val="000000"/>
          <w:sz w:val="24"/>
          <w:szCs w:val="24"/>
        </w:rPr>
        <w:t xml:space="preserve">Olá, agentes culturais do </w:t>
      </w:r>
      <w:r w:rsidR="00D7495E">
        <w:rPr>
          <w:rFonts w:cstheme="minorHAnsi"/>
          <w:color w:val="000000"/>
          <w:sz w:val="24"/>
          <w:szCs w:val="24"/>
        </w:rPr>
        <w:t>Município de Doverlândia, Estado de Goiás</w:t>
      </w:r>
      <w:r>
        <w:rPr>
          <w:rFonts w:cstheme="minorHAnsi"/>
          <w:color w:val="000000"/>
          <w:sz w:val="24"/>
          <w:szCs w:val="24"/>
        </w:rPr>
        <w:t>!</w:t>
      </w:r>
    </w:p>
    <w:p w14:paraId="6FB4BF19" w14:textId="77777777" w:rsidR="00506A47" w:rsidRDefault="00000000">
      <w:pPr>
        <w:spacing w:after="0" w:line="240" w:lineRule="auto"/>
        <w:jc w:val="both"/>
        <w:rPr>
          <w:rFonts w:asciiTheme="minorHAnsi" w:hAnsiTheme="minorHAnsi" w:cstheme="minorHAnsi"/>
          <w:color w:val="000000"/>
          <w:sz w:val="24"/>
          <w:szCs w:val="24"/>
        </w:rPr>
      </w:pPr>
      <w:r>
        <w:rPr>
          <w:rFonts w:cstheme="minorHAnsi"/>
          <w:color w:val="000000"/>
          <w:sz w:val="24"/>
          <w:szCs w:val="24"/>
        </w:rPr>
        <w:t xml:space="preserve">Estamos muito felizes com o seu interesse em participar deste chamamento público. </w:t>
      </w:r>
    </w:p>
    <w:p w14:paraId="041408F6" w14:textId="77777777" w:rsidR="00506A47" w:rsidRDefault="00000000">
      <w:pPr>
        <w:spacing w:after="0" w:line="240" w:lineRule="auto"/>
        <w:jc w:val="both"/>
        <w:rPr>
          <w:rFonts w:asciiTheme="minorHAnsi" w:hAnsiTheme="minorHAnsi" w:cstheme="minorHAnsi"/>
          <w:color w:val="000000"/>
          <w:sz w:val="24"/>
          <w:szCs w:val="24"/>
        </w:rPr>
      </w:pPr>
      <w:r>
        <w:rPr>
          <w:rFonts w:cstheme="minorHAnsi"/>
          <w:color w:val="000000"/>
          <w:sz w:val="24"/>
          <w:szCs w:val="24"/>
        </w:rPr>
        <w:t>Este Edital é realizado com recursos do Governo Federal repassados pelo Ministério da Cultura, por meio da Política Nacional Aldir Blanc de Fomento à Cultura (</w:t>
      </w:r>
      <w:proofErr w:type="spellStart"/>
      <w:r>
        <w:rPr>
          <w:rFonts w:cstheme="minorHAnsi"/>
          <w:color w:val="000000"/>
          <w:sz w:val="24"/>
          <w:szCs w:val="24"/>
        </w:rPr>
        <w:t>PNAB</w:t>
      </w:r>
      <w:proofErr w:type="spellEnd"/>
      <w:r>
        <w:rPr>
          <w:rFonts w:cstheme="minorHAnsi"/>
          <w:color w:val="000000"/>
          <w:sz w:val="24"/>
          <w:szCs w:val="24"/>
        </w:rPr>
        <w:t xml:space="preserve">). Aqui você vai encontrar as regras do edital e como fazer para se inscrever. </w:t>
      </w:r>
    </w:p>
    <w:p w14:paraId="0FA887FB" w14:textId="77777777" w:rsidR="00506A47" w:rsidRDefault="00000000">
      <w:pPr>
        <w:spacing w:after="0" w:line="240" w:lineRule="auto"/>
        <w:jc w:val="both"/>
        <w:rPr>
          <w:rFonts w:asciiTheme="minorHAnsi" w:hAnsiTheme="minorHAnsi" w:cstheme="minorHAnsi"/>
          <w:color w:val="000000"/>
          <w:sz w:val="24"/>
          <w:szCs w:val="24"/>
        </w:rPr>
      </w:pPr>
      <w:r>
        <w:rPr>
          <w:rFonts w:cstheme="minorHAnsi"/>
          <w:color w:val="000000"/>
          <w:sz w:val="24"/>
          <w:szCs w:val="24"/>
        </w:rPr>
        <w:t>Boa leitura.</w:t>
      </w:r>
    </w:p>
    <w:p w14:paraId="4F756E04" w14:textId="77777777" w:rsidR="00506A47" w:rsidRDefault="00000000">
      <w:pPr>
        <w:spacing w:after="0" w:line="240" w:lineRule="auto"/>
        <w:jc w:val="both"/>
        <w:rPr>
          <w:rFonts w:asciiTheme="minorHAnsi" w:hAnsiTheme="minorHAnsi" w:cstheme="minorHAnsi"/>
          <w:color w:val="000000"/>
          <w:sz w:val="24"/>
          <w:szCs w:val="24"/>
        </w:rPr>
      </w:pPr>
      <w:r>
        <w:rPr>
          <w:rFonts w:cstheme="minorHAnsi"/>
          <w:color w:val="000000"/>
          <w:sz w:val="24"/>
          <w:szCs w:val="24"/>
        </w:rPr>
        <w:t>Desejamos sucesso!</w:t>
      </w:r>
    </w:p>
    <w:p w14:paraId="670A7461" w14:textId="77777777" w:rsidR="00506A47" w:rsidRDefault="00506A47">
      <w:pPr>
        <w:spacing w:after="0" w:line="240" w:lineRule="auto"/>
        <w:jc w:val="both"/>
        <w:rPr>
          <w:rFonts w:asciiTheme="minorHAnsi" w:hAnsiTheme="minorHAnsi" w:cstheme="minorHAnsi"/>
          <w:b/>
          <w:color w:val="000000"/>
          <w:sz w:val="24"/>
          <w:szCs w:val="24"/>
        </w:rPr>
      </w:pPr>
    </w:p>
    <w:p w14:paraId="66AB7CF1" w14:textId="77777777" w:rsidR="000D13E4" w:rsidRDefault="000D13E4">
      <w:pPr>
        <w:spacing w:after="0" w:line="240" w:lineRule="auto"/>
        <w:jc w:val="both"/>
        <w:rPr>
          <w:rFonts w:asciiTheme="minorHAnsi" w:hAnsiTheme="minorHAnsi" w:cstheme="minorHAnsi"/>
          <w:b/>
          <w:color w:val="000000"/>
          <w:sz w:val="24"/>
          <w:szCs w:val="24"/>
        </w:rPr>
      </w:pPr>
    </w:p>
    <w:p w14:paraId="171FA0C8" w14:textId="77777777" w:rsidR="00506A47" w:rsidRDefault="00000000">
      <w:pPr>
        <w:numPr>
          <w:ilvl w:val="0"/>
          <w:numId w:val="1"/>
        </w:numPr>
        <w:spacing w:after="0" w:line="240" w:lineRule="auto"/>
        <w:jc w:val="both"/>
        <w:rPr>
          <w:rFonts w:asciiTheme="minorHAnsi" w:hAnsiTheme="minorHAnsi" w:cstheme="minorHAnsi"/>
          <w:b/>
          <w:color w:val="000000"/>
          <w:sz w:val="24"/>
          <w:szCs w:val="24"/>
        </w:rPr>
      </w:pPr>
      <w:r>
        <w:rPr>
          <w:rFonts w:cstheme="minorHAnsi"/>
          <w:b/>
          <w:color w:val="000000"/>
          <w:sz w:val="24"/>
          <w:szCs w:val="24"/>
        </w:rPr>
        <w:t>POLÍTICA NACIONAL ALDIR BLANC DE FOMENTO À CULTURA</w:t>
      </w:r>
    </w:p>
    <w:p w14:paraId="3367CF94"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 Lei nº 14.399/2022 institui a Política Nacional Aldir Blanc de Fomento à Cultura (</w:t>
      </w:r>
      <w:proofErr w:type="spellStart"/>
      <w:r>
        <w:rPr>
          <w:rFonts w:cstheme="minorHAnsi"/>
          <w:color w:val="000000"/>
          <w:sz w:val="24"/>
          <w:szCs w:val="24"/>
        </w:rPr>
        <w:t>PNAB</w:t>
      </w:r>
      <w:proofErr w:type="spellEnd"/>
      <w:r>
        <w:rPr>
          <w:rFonts w:cstheme="minorHAnsi"/>
          <w:color w:val="000000"/>
          <w:sz w:val="24"/>
          <w:szCs w:val="24"/>
        </w:rPr>
        <w:t>), baseada na parceria da União, dos Estados, do Distrito Federal e dos Municípios com a sociedade civil no setor da cultura, bem como no respeito à diversidade, à democratização e à universalização do acesso à cultura no Brasil.</w:t>
      </w:r>
    </w:p>
    <w:p w14:paraId="30934013"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A </w:t>
      </w:r>
      <w:proofErr w:type="spellStart"/>
      <w:r>
        <w:rPr>
          <w:rFonts w:cstheme="minorHAnsi"/>
          <w:color w:val="000000"/>
          <w:sz w:val="24"/>
          <w:szCs w:val="24"/>
        </w:rPr>
        <w:t>PNAB</w:t>
      </w:r>
      <w:proofErr w:type="spellEnd"/>
      <w:r>
        <w:rPr>
          <w:rFonts w:cstheme="minorHAnsi"/>
          <w:color w:val="000000"/>
          <w:sz w:val="24"/>
          <w:szCs w:val="24"/>
        </w:rPr>
        <w:t xml:space="preserve"> objetiva também estruturar o sistema federativo de financiamento à cultura mediante repasses da União aos Estados, Distrito Federal e Municípios de forma continuada. </w:t>
      </w:r>
    </w:p>
    <w:p w14:paraId="1C0DF48B" w14:textId="7ADDD94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As condições para a execução da </w:t>
      </w:r>
      <w:proofErr w:type="spellStart"/>
      <w:r>
        <w:rPr>
          <w:rFonts w:cstheme="minorHAnsi"/>
          <w:color w:val="000000"/>
          <w:sz w:val="24"/>
          <w:szCs w:val="24"/>
        </w:rPr>
        <w:t>PNAB</w:t>
      </w:r>
      <w:proofErr w:type="spellEnd"/>
      <w:r>
        <w:rPr>
          <w:rFonts w:cstheme="minorHAnsi"/>
          <w:color w:val="000000"/>
          <w:sz w:val="24"/>
          <w:szCs w:val="24"/>
        </w:rPr>
        <w:t xml:space="preserve"> foram criadas por meio do engajamento da sociedade e o presente edital destina-se a apoiar projetos apresentados pelos agentes culturais do </w:t>
      </w:r>
      <w:r w:rsidR="000D13E4">
        <w:rPr>
          <w:rFonts w:cstheme="minorHAnsi"/>
          <w:color w:val="000000"/>
          <w:sz w:val="24"/>
          <w:szCs w:val="24"/>
        </w:rPr>
        <w:t xml:space="preserve">Município de Doverlândia – Estado de Goiás. </w:t>
      </w:r>
    </w:p>
    <w:p w14:paraId="5E6B3197" w14:textId="634D939E" w:rsidR="00506A47" w:rsidRPr="000D13E4" w:rsidRDefault="00000000">
      <w:pPr>
        <w:spacing w:before="120" w:after="120" w:line="240" w:lineRule="auto"/>
        <w:ind w:right="120"/>
        <w:jc w:val="both"/>
        <w:rPr>
          <w:rFonts w:cstheme="minorBidi"/>
          <w:color w:val="000000" w:themeColor="text1"/>
          <w:sz w:val="24"/>
          <w:szCs w:val="24"/>
        </w:rPr>
      </w:pPr>
      <w:r>
        <w:rPr>
          <w:rFonts w:cstheme="minorBidi"/>
          <w:color w:val="000000" w:themeColor="text1"/>
          <w:sz w:val="24"/>
          <w:szCs w:val="24"/>
        </w:rPr>
        <w:t xml:space="preserve">Deste modo, </w:t>
      </w:r>
      <w:r w:rsidR="000D13E4">
        <w:rPr>
          <w:rFonts w:cstheme="minorBidi"/>
          <w:color w:val="000000" w:themeColor="text1"/>
          <w:sz w:val="24"/>
          <w:szCs w:val="24"/>
        </w:rPr>
        <w:t xml:space="preserve">a SECRETARIA DE ADMINISTRAÇÃO do Município de Doverlândia </w:t>
      </w:r>
      <w:r>
        <w:rPr>
          <w:rFonts w:cstheme="minorBidi"/>
          <w:color w:val="000000" w:themeColor="text1"/>
          <w:sz w:val="24"/>
          <w:szCs w:val="24"/>
        </w:rPr>
        <w:t xml:space="preserve">torna público o presente edital elaborado com base na </w:t>
      </w:r>
      <w:hyperlink r:id="rId12" w:anchor=":~:text=1º Esta Lei institui a,acesso à cultura no Brasil." w:history="1">
        <w:r w:rsidR="00506A47">
          <w:rPr>
            <w:rFonts w:cstheme="minorBidi"/>
            <w:color w:val="0000FF"/>
            <w:sz w:val="24"/>
            <w:szCs w:val="24"/>
            <w:u w:val="single"/>
          </w:rPr>
          <w:t>Lei nº 14.399/2022</w:t>
        </w:r>
      </w:hyperlink>
      <w:r>
        <w:rPr>
          <w:rFonts w:cstheme="minorBidi"/>
          <w:color w:val="000000" w:themeColor="text1"/>
          <w:sz w:val="24"/>
          <w:szCs w:val="24"/>
        </w:rPr>
        <w:t xml:space="preserve"> (Lei </w:t>
      </w:r>
      <w:proofErr w:type="spellStart"/>
      <w:r>
        <w:rPr>
          <w:rFonts w:cstheme="minorBidi"/>
          <w:color w:val="000000" w:themeColor="text1"/>
          <w:sz w:val="24"/>
          <w:szCs w:val="24"/>
        </w:rPr>
        <w:t>PNAB</w:t>
      </w:r>
      <w:proofErr w:type="spellEnd"/>
      <w:r>
        <w:rPr>
          <w:rFonts w:cstheme="minorBidi"/>
          <w:color w:val="000000" w:themeColor="text1"/>
          <w:sz w:val="24"/>
          <w:szCs w:val="24"/>
        </w:rPr>
        <w:t xml:space="preserve">), na </w:t>
      </w:r>
      <w:hyperlink r:id="rId13">
        <w:r w:rsidR="00506A47">
          <w:rPr>
            <w:rStyle w:val="Hyperlink"/>
            <w:rFonts w:cstheme="minorBidi"/>
            <w:sz w:val="24"/>
            <w:szCs w:val="24"/>
          </w:rPr>
          <w:t>Lei nº 14.903/2024</w:t>
        </w:r>
      </w:hyperlink>
      <w:r>
        <w:rPr>
          <w:rFonts w:cstheme="minorBidi"/>
          <w:color w:val="000000" w:themeColor="text1"/>
          <w:sz w:val="24"/>
          <w:szCs w:val="24"/>
        </w:rPr>
        <w:t xml:space="preserve"> (Marco regulatório do fomento à cultura), no </w:t>
      </w:r>
      <w:hyperlink r:id="rId14" w:anchor=":~:text=É obrigatória a exibição das,de ações relativas à Política%2C" w:history="1">
        <w:r w:rsidR="00506A47">
          <w:rPr>
            <w:rFonts w:cstheme="minorBidi"/>
            <w:color w:val="0000FF"/>
            <w:sz w:val="24"/>
            <w:szCs w:val="24"/>
            <w:u w:val="single"/>
          </w:rPr>
          <w:t>Decreto nº 11.740/2023</w:t>
        </w:r>
      </w:hyperlink>
      <w:r>
        <w:rPr>
          <w:rFonts w:cstheme="minorBidi"/>
          <w:color w:val="000000" w:themeColor="text1"/>
          <w:sz w:val="24"/>
          <w:szCs w:val="24"/>
        </w:rPr>
        <w:t xml:space="preserve"> (Decreto </w:t>
      </w:r>
      <w:proofErr w:type="spellStart"/>
      <w:r>
        <w:rPr>
          <w:rFonts w:cstheme="minorBidi"/>
          <w:color w:val="000000" w:themeColor="text1"/>
          <w:sz w:val="24"/>
          <w:szCs w:val="24"/>
        </w:rPr>
        <w:t>PNAB</w:t>
      </w:r>
      <w:proofErr w:type="spellEnd"/>
      <w:r>
        <w:rPr>
          <w:rFonts w:cstheme="minorBidi"/>
          <w:color w:val="000000" w:themeColor="text1"/>
          <w:sz w:val="24"/>
          <w:szCs w:val="24"/>
        </w:rPr>
        <w:t xml:space="preserve">), no </w:t>
      </w:r>
      <w:hyperlink r:id="rId15">
        <w:r w:rsidR="00506A47">
          <w:rPr>
            <w:rStyle w:val="Hyperlink"/>
            <w:rFonts w:cstheme="minorBidi"/>
            <w:sz w:val="24"/>
            <w:szCs w:val="24"/>
          </w:rPr>
          <w:t>Decreto nº 11.453/2023 (Decreto de Fomento)</w:t>
        </w:r>
      </w:hyperlink>
      <w:r>
        <w:rPr>
          <w:rFonts w:cstheme="minorBidi"/>
          <w:color w:val="000000" w:themeColor="text1"/>
          <w:sz w:val="24"/>
          <w:szCs w:val="24"/>
        </w:rPr>
        <w:t xml:space="preserve"> e na </w:t>
      </w:r>
      <w:hyperlink r:id="rId16">
        <w:r w:rsidR="00506A47">
          <w:rPr>
            <w:rStyle w:val="Hyperlink"/>
            <w:rFonts w:cstheme="minorBidi"/>
            <w:sz w:val="24"/>
            <w:szCs w:val="24"/>
          </w:rPr>
          <w:t>Instrução Normativa MINC nº 10/2023</w:t>
        </w:r>
      </w:hyperlink>
      <w:r>
        <w:rPr>
          <w:rFonts w:cstheme="minorBidi"/>
          <w:color w:val="000000" w:themeColor="text1"/>
          <w:sz w:val="24"/>
          <w:szCs w:val="24"/>
        </w:rPr>
        <w:t xml:space="preserve"> (IN </w:t>
      </w:r>
      <w:proofErr w:type="spellStart"/>
      <w:r>
        <w:rPr>
          <w:rFonts w:cstheme="minorBidi"/>
          <w:color w:val="000000" w:themeColor="text1"/>
          <w:sz w:val="24"/>
          <w:szCs w:val="24"/>
        </w:rPr>
        <w:t>PNAB</w:t>
      </w:r>
      <w:proofErr w:type="spellEnd"/>
      <w:r>
        <w:rPr>
          <w:rFonts w:cstheme="minorBidi"/>
          <w:color w:val="000000" w:themeColor="text1"/>
          <w:sz w:val="24"/>
          <w:szCs w:val="24"/>
        </w:rPr>
        <w:t xml:space="preserve"> de Ações Afirmativas e Acessibilidade).</w:t>
      </w:r>
    </w:p>
    <w:p w14:paraId="515A576E" w14:textId="77777777" w:rsidR="00506A47" w:rsidRDefault="00000000">
      <w:pPr>
        <w:spacing w:before="120" w:after="120" w:line="240" w:lineRule="auto"/>
        <w:ind w:left="120" w:right="120"/>
        <w:jc w:val="both"/>
        <w:rPr>
          <w:rFonts w:asciiTheme="minorHAnsi" w:hAnsiTheme="minorHAnsi" w:cstheme="minorHAnsi"/>
          <w:color w:val="000000"/>
          <w:sz w:val="24"/>
          <w:szCs w:val="24"/>
        </w:rPr>
      </w:pPr>
      <w:r>
        <w:rPr>
          <w:rFonts w:cstheme="minorHAnsi"/>
          <w:color w:val="000000"/>
          <w:sz w:val="24"/>
          <w:szCs w:val="24"/>
        </w:rPr>
        <w:t> </w:t>
      </w:r>
    </w:p>
    <w:p w14:paraId="11D8EE2E" w14:textId="77777777" w:rsidR="00506A47" w:rsidRDefault="00000000">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 xml:space="preserve">INFORMAÇÕES GERAIS </w:t>
      </w:r>
    </w:p>
    <w:p w14:paraId="4A361EAC" w14:textId="77777777" w:rsidR="00506A47" w:rsidRDefault="0000000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Objeto do edital</w:t>
      </w:r>
    </w:p>
    <w:p w14:paraId="19437CA9" w14:textId="758E0730" w:rsidR="00506A47" w:rsidRDefault="00000000">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O objeto deste Edital é a seleção de projetos culturais para receberem apoio financeiro nas categorias descritas no Anexo I, com o objetivo de incentivar as diversas formas de manifestações culturais do</w:t>
      </w:r>
      <w:r w:rsidR="000D13E4">
        <w:rPr>
          <w:rFonts w:cstheme="minorHAnsi"/>
          <w:color w:val="000000"/>
          <w:sz w:val="24"/>
          <w:szCs w:val="24"/>
        </w:rPr>
        <w:t xml:space="preserve"> Município de Doverlândia – Estado de Goiás.</w:t>
      </w:r>
    </w:p>
    <w:p w14:paraId="4D122082" w14:textId="77777777" w:rsidR="00506A47" w:rsidRDefault="00506A47">
      <w:pPr>
        <w:spacing w:before="120" w:after="120" w:line="240" w:lineRule="auto"/>
        <w:ind w:left="360" w:right="120"/>
        <w:jc w:val="both"/>
        <w:rPr>
          <w:rFonts w:asciiTheme="minorHAnsi" w:hAnsiTheme="minorHAnsi" w:cstheme="minorHAnsi"/>
          <w:color w:val="FF0000"/>
          <w:sz w:val="24"/>
          <w:szCs w:val="24"/>
        </w:rPr>
      </w:pPr>
    </w:p>
    <w:p w14:paraId="4B75EF25" w14:textId="77777777" w:rsidR="00506A47" w:rsidRDefault="0000000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Quantidade de projetos selecionados</w:t>
      </w:r>
    </w:p>
    <w:p w14:paraId="06644911" w14:textId="70CEC2FE" w:rsidR="00506A47" w:rsidRPr="006A6F9B" w:rsidRDefault="00000000">
      <w:pPr>
        <w:spacing w:before="120" w:after="120" w:line="240" w:lineRule="auto"/>
        <w:ind w:right="120"/>
        <w:jc w:val="both"/>
        <w:rPr>
          <w:rFonts w:asciiTheme="minorHAnsi" w:hAnsiTheme="minorHAnsi" w:cstheme="minorHAnsi"/>
          <w:sz w:val="24"/>
          <w:szCs w:val="24"/>
        </w:rPr>
      </w:pPr>
      <w:r w:rsidRPr="006A6F9B">
        <w:rPr>
          <w:rFonts w:cstheme="minorHAnsi"/>
          <w:sz w:val="24"/>
          <w:szCs w:val="24"/>
        </w:rPr>
        <w:lastRenderedPageBreak/>
        <w:t xml:space="preserve">Serão selecionados </w:t>
      </w:r>
      <w:r w:rsidR="006A6F9B" w:rsidRPr="006A6F9B">
        <w:rPr>
          <w:rFonts w:cstheme="minorHAnsi"/>
          <w:sz w:val="24"/>
          <w:szCs w:val="24"/>
        </w:rPr>
        <w:t>20 (vinte)</w:t>
      </w:r>
      <w:r w:rsidRPr="006A6F9B">
        <w:rPr>
          <w:rFonts w:cstheme="minorHAnsi"/>
          <w:sz w:val="24"/>
          <w:szCs w:val="24"/>
        </w:rPr>
        <w:t xml:space="preserve"> projetos.</w:t>
      </w:r>
    </w:p>
    <w:p w14:paraId="5053D6DC"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Contudo, caso haja orçamento e interesse público, o edital poderá ser suplementado, ou seja, caso haja saldo de recursos da </w:t>
      </w:r>
      <w:proofErr w:type="spellStart"/>
      <w:r>
        <w:rPr>
          <w:rFonts w:cstheme="minorHAnsi"/>
          <w:color w:val="000000"/>
          <w:sz w:val="24"/>
          <w:szCs w:val="24"/>
        </w:rPr>
        <w:t>PNAB</w:t>
      </w:r>
      <w:proofErr w:type="spellEnd"/>
      <w:r>
        <w:rPr>
          <w:rFonts w:cstheme="minorHAnsi"/>
          <w:color w:val="000000"/>
          <w:sz w:val="24"/>
          <w:szCs w:val="24"/>
        </w:rPr>
        <w:t xml:space="preserve"> oriundo de outros editais ou rendimentos, as vagas podem ser ampliadas.</w:t>
      </w:r>
    </w:p>
    <w:p w14:paraId="3B668CEA" w14:textId="77777777" w:rsidR="00506A47" w:rsidRDefault="00506A47">
      <w:pPr>
        <w:spacing w:before="120" w:after="120" w:line="240" w:lineRule="auto"/>
        <w:ind w:left="360" w:right="120"/>
        <w:jc w:val="both"/>
        <w:rPr>
          <w:rFonts w:asciiTheme="minorHAnsi" w:hAnsiTheme="minorHAnsi" w:cstheme="minorHAnsi"/>
          <w:color w:val="000000"/>
          <w:sz w:val="24"/>
          <w:szCs w:val="24"/>
        </w:rPr>
      </w:pPr>
    </w:p>
    <w:p w14:paraId="6838C26D" w14:textId="77777777" w:rsidR="00506A47" w:rsidRDefault="0000000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Valor total do edital</w:t>
      </w:r>
    </w:p>
    <w:p w14:paraId="6487AC22"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Cada projeto receberá o valor descrito no Anexo I.</w:t>
      </w:r>
    </w:p>
    <w:p w14:paraId="43E37AB4" w14:textId="5444274F" w:rsidR="00506A47" w:rsidRPr="00812A1A" w:rsidRDefault="00000000">
      <w:pPr>
        <w:spacing w:before="120" w:after="120" w:line="240" w:lineRule="auto"/>
        <w:ind w:right="120"/>
        <w:jc w:val="both"/>
        <w:rPr>
          <w:rFonts w:asciiTheme="minorHAnsi" w:hAnsiTheme="minorHAnsi" w:cstheme="minorHAnsi"/>
          <w:sz w:val="24"/>
          <w:szCs w:val="24"/>
        </w:rPr>
      </w:pPr>
      <w:r w:rsidRPr="00812A1A">
        <w:rPr>
          <w:rFonts w:cstheme="minorHAnsi"/>
          <w:sz w:val="24"/>
          <w:szCs w:val="24"/>
        </w:rPr>
        <w:t>O valor total deste edital é de R</w:t>
      </w:r>
      <w:r w:rsidR="00812A1A" w:rsidRPr="00812A1A">
        <w:rPr>
          <w:rFonts w:cstheme="minorHAnsi"/>
          <w:sz w:val="24"/>
          <w:szCs w:val="24"/>
        </w:rPr>
        <w:t>$ 64.000,00 (sessenta e quatro mil reais)</w:t>
      </w:r>
    </w:p>
    <w:p w14:paraId="08E729E1" w14:textId="7C3B6535" w:rsidR="00506A47" w:rsidRDefault="00000000">
      <w:pPr>
        <w:spacing w:before="120" w:after="120" w:line="240" w:lineRule="auto"/>
        <w:ind w:right="120"/>
        <w:jc w:val="both"/>
        <w:rPr>
          <w:rFonts w:cstheme="minorHAnsi"/>
          <w:sz w:val="24"/>
          <w:szCs w:val="24"/>
        </w:rPr>
      </w:pPr>
      <w:r>
        <w:rPr>
          <w:rFonts w:cstheme="minorHAnsi"/>
          <w:color w:val="000000"/>
          <w:sz w:val="24"/>
          <w:szCs w:val="24"/>
        </w:rPr>
        <w:t xml:space="preserve">A despesa correrá à conta da seguinte Dotação Orçamentária: </w:t>
      </w:r>
      <w:r w:rsidR="001C2C4A" w:rsidRPr="00E46F6B">
        <w:rPr>
          <w:rFonts w:cstheme="minorHAnsi"/>
          <w:sz w:val="24"/>
          <w:szCs w:val="24"/>
        </w:rPr>
        <w:t>02.06.13.392.1211.2.119.3.3.90.31.00</w:t>
      </w:r>
    </w:p>
    <w:p w14:paraId="7DA24C31" w14:textId="77777777" w:rsidR="00A95309" w:rsidRDefault="00A95309">
      <w:pPr>
        <w:spacing w:before="120" w:after="120" w:line="240" w:lineRule="auto"/>
        <w:ind w:right="120"/>
        <w:jc w:val="both"/>
        <w:rPr>
          <w:rFonts w:asciiTheme="minorHAnsi" w:hAnsiTheme="minorHAnsi" w:cstheme="minorHAnsi"/>
          <w:color w:val="FF0000"/>
          <w:sz w:val="24"/>
          <w:szCs w:val="24"/>
        </w:rPr>
      </w:pPr>
    </w:p>
    <w:p w14:paraId="273E5217" w14:textId="709979D9"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Sobre o valor total repassado pelo </w:t>
      </w:r>
      <w:r w:rsidR="00077D20">
        <w:rPr>
          <w:rFonts w:cstheme="minorHAnsi"/>
          <w:color w:val="000000"/>
          <w:sz w:val="24"/>
          <w:szCs w:val="24"/>
        </w:rPr>
        <w:t xml:space="preserve">Município de Doverlândia </w:t>
      </w:r>
      <w:r>
        <w:rPr>
          <w:rFonts w:cstheme="minorHAnsi"/>
          <w:color w:val="000000"/>
          <w:sz w:val="24"/>
          <w:szCs w:val="24"/>
        </w:rPr>
        <w:t>ao agente cultural, não incidirá Imposto de Renda, Imposto Sobre Serviços – ISS, e eventuais impostos próprios da contratação de serviços.</w:t>
      </w:r>
    </w:p>
    <w:p w14:paraId="4CD899BE" w14:textId="77777777" w:rsidR="00506A47" w:rsidRDefault="00506A47">
      <w:pPr>
        <w:spacing w:before="120" w:after="120" w:line="240" w:lineRule="auto"/>
        <w:ind w:right="120"/>
        <w:jc w:val="both"/>
        <w:rPr>
          <w:rFonts w:asciiTheme="minorHAnsi" w:hAnsiTheme="minorHAnsi" w:cstheme="minorHAnsi"/>
          <w:color w:val="FF0000"/>
          <w:sz w:val="24"/>
          <w:szCs w:val="24"/>
        </w:rPr>
      </w:pPr>
    </w:p>
    <w:p w14:paraId="2C8EF4D4" w14:textId="77777777" w:rsidR="00506A47" w:rsidRDefault="0000000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Prazo de inscrição</w:t>
      </w:r>
    </w:p>
    <w:p w14:paraId="03532496" w14:textId="26F0705D" w:rsidR="00506A47" w:rsidRPr="00812A1A" w:rsidRDefault="00000000">
      <w:pPr>
        <w:spacing w:before="120" w:after="120" w:line="240" w:lineRule="auto"/>
        <w:ind w:right="120"/>
        <w:jc w:val="both"/>
        <w:rPr>
          <w:rFonts w:asciiTheme="minorHAnsi" w:hAnsiTheme="minorHAnsi" w:cstheme="minorHAnsi"/>
          <w:sz w:val="24"/>
          <w:szCs w:val="24"/>
        </w:rPr>
      </w:pPr>
      <w:r w:rsidRPr="00812A1A">
        <w:rPr>
          <w:rFonts w:cstheme="minorHAnsi"/>
          <w:sz w:val="24"/>
          <w:szCs w:val="24"/>
        </w:rPr>
        <w:t>D</w:t>
      </w:r>
      <w:r w:rsidR="00812A1A" w:rsidRPr="00812A1A">
        <w:rPr>
          <w:rFonts w:cstheme="minorHAnsi"/>
          <w:sz w:val="24"/>
          <w:szCs w:val="24"/>
        </w:rPr>
        <w:t xml:space="preserve">as 8 </w:t>
      </w:r>
      <w:r w:rsidRPr="00812A1A">
        <w:rPr>
          <w:rFonts w:cstheme="minorHAnsi"/>
          <w:sz w:val="24"/>
          <w:szCs w:val="24"/>
        </w:rPr>
        <w:t xml:space="preserve">horas do dia </w:t>
      </w:r>
      <w:r w:rsidR="00812A1A" w:rsidRPr="00812A1A">
        <w:rPr>
          <w:rFonts w:cstheme="minorHAnsi"/>
          <w:sz w:val="24"/>
          <w:szCs w:val="24"/>
        </w:rPr>
        <w:t>02</w:t>
      </w:r>
      <w:r w:rsidRPr="00812A1A">
        <w:rPr>
          <w:rFonts w:cstheme="minorHAnsi"/>
          <w:sz w:val="24"/>
          <w:szCs w:val="24"/>
        </w:rPr>
        <w:t>/</w:t>
      </w:r>
      <w:r w:rsidR="00812A1A" w:rsidRPr="00812A1A">
        <w:rPr>
          <w:rFonts w:cstheme="minorHAnsi"/>
          <w:sz w:val="24"/>
          <w:szCs w:val="24"/>
        </w:rPr>
        <w:t>06</w:t>
      </w:r>
      <w:r w:rsidRPr="00812A1A">
        <w:rPr>
          <w:rFonts w:cstheme="minorHAnsi"/>
          <w:sz w:val="24"/>
          <w:szCs w:val="24"/>
        </w:rPr>
        <w:t>/202</w:t>
      </w:r>
      <w:r w:rsidR="00812A1A" w:rsidRPr="00812A1A">
        <w:rPr>
          <w:rFonts w:cstheme="minorHAnsi"/>
          <w:sz w:val="24"/>
          <w:szCs w:val="24"/>
        </w:rPr>
        <w:t>5</w:t>
      </w:r>
      <w:r w:rsidRPr="00812A1A">
        <w:rPr>
          <w:rFonts w:cstheme="minorHAnsi"/>
          <w:sz w:val="24"/>
          <w:szCs w:val="24"/>
        </w:rPr>
        <w:t xml:space="preserve"> até às </w:t>
      </w:r>
      <w:r w:rsidR="00812A1A" w:rsidRPr="00812A1A">
        <w:rPr>
          <w:rFonts w:cstheme="minorHAnsi"/>
          <w:sz w:val="24"/>
          <w:szCs w:val="24"/>
        </w:rPr>
        <w:t>17</w:t>
      </w:r>
      <w:r w:rsidRPr="00812A1A">
        <w:rPr>
          <w:rFonts w:cstheme="minorHAnsi"/>
          <w:sz w:val="24"/>
          <w:szCs w:val="24"/>
        </w:rPr>
        <w:t xml:space="preserve"> horas do dia </w:t>
      </w:r>
      <w:r w:rsidR="00812A1A" w:rsidRPr="00812A1A">
        <w:rPr>
          <w:rFonts w:cstheme="minorHAnsi"/>
          <w:sz w:val="24"/>
          <w:szCs w:val="24"/>
        </w:rPr>
        <w:t>1</w:t>
      </w:r>
      <w:r w:rsidR="00812A1A">
        <w:rPr>
          <w:rFonts w:cstheme="minorHAnsi"/>
          <w:sz w:val="24"/>
          <w:szCs w:val="24"/>
        </w:rPr>
        <w:t>0</w:t>
      </w:r>
      <w:r w:rsidRPr="00812A1A">
        <w:rPr>
          <w:rFonts w:cstheme="minorHAnsi"/>
          <w:sz w:val="24"/>
          <w:szCs w:val="24"/>
        </w:rPr>
        <w:t>/</w:t>
      </w:r>
      <w:r w:rsidR="00812A1A" w:rsidRPr="00812A1A">
        <w:rPr>
          <w:rFonts w:cstheme="minorHAnsi"/>
          <w:sz w:val="24"/>
          <w:szCs w:val="24"/>
        </w:rPr>
        <w:t>06</w:t>
      </w:r>
      <w:r w:rsidRPr="00812A1A">
        <w:rPr>
          <w:rFonts w:cstheme="minorHAnsi"/>
          <w:sz w:val="24"/>
          <w:szCs w:val="24"/>
        </w:rPr>
        <w:t>/202</w:t>
      </w:r>
      <w:r w:rsidR="00812A1A" w:rsidRPr="00812A1A">
        <w:rPr>
          <w:rFonts w:cstheme="minorHAnsi"/>
          <w:sz w:val="24"/>
          <w:szCs w:val="24"/>
        </w:rPr>
        <w:t>5</w:t>
      </w:r>
      <w:r w:rsidRPr="00812A1A">
        <w:rPr>
          <w:rFonts w:cstheme="minorHAnsi"/>
          <w:sz w:val="24"/>
          <w:szCs w:val="24"/>
        </w:rPr>
        <w:t xml:space="preserve">. </w:t>
      </w:r>
    </w:p>
    <w:p w14:paraId="27AF517B" w14:textId="77777777" w:rsidR="00506A47" w:rsidRDefault="0000000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As inscrições serão realizadas conforme orientações descritas no item 4 deste edital.</w:t>
      </w:r>
    </w:p>
    <w:p w14:paraId="35B297B7" w14:textId="77777777" w:rsidR="00506A47" w:rsidRDefault="00506A47">
      <w:pPr>
        <w:rPr>
          <w:rFonts w:asciiTheme="minorHAnsi" w:hAnsiTheme="minorHAnsi" w:cstheme="minorHAnsi"/>
          <w:color w:val="FF0000"/>
          <w:sz w:val="24"/>
          <w:szCs w:val="24"/>
        </w:rPr>
      </w:pPr>
    </w:p>
    <w:p w14:paraId="1F7313FC" w14:textId="77777777" w:rsidR="00506A47" w:rsidRDefault="0000000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Quem pode participar</w:t>
      </w:r>
    </w:p>
    <w:p w14:paraId="1CD26F7C" w14:textId="6EBAA560" w:rsidR="00506A47" w:rsidRDefault="00000000">
      <w:pPr>
        <w:spacing w:before="120" w:after="120" w:line="240" w:lineRule="auto"/>
        <w:ind w:right="120"/>
        <w:jc w:val="both"/>
        <w:rPr>
          <w:rFonts w:cstheme="minorHAnsi"/>
          <w:color w:val="000000"/>
          <w:sz w:val="24"/>
          <w:szCs w:val="24"/>
        </w:rPr>
      </w:pPr>
      <w:r>
        <w:rPr>
          <w:rFonts w:cstheme="minorHAnsi"/>
          <w:color w:val="000000"/>
          <w:sz w:val="24"/>
          <w:szCs w:val="24"/>
        </w:rPr>
        <w:t>Pode se inscrever no Edital qualquer agente cultural</w:t>
      </w:r>
      <w:r w:rsidR="00812A1A">
        <w:rPr>
          <w:rFonts w:cstheme="minorHAnsi"/>
          <w:color w:val="000000"/>
          <w:sz w:val="24"/>
          <w:szCs w:val="24"/>
        </w:rPr>
        <w:t>, atuante em Doverlândia ou em outras localidades dentro do Estado de Goiás</w:t>
      </w:r>
      <w:r w:rsidR="006A6F9B">
        <w:rPr>
          <w:rFonts w:cstheme="minorHAnsi"/>
          <w:color w:val="000000"/>
          <w:sz w:val="24"/>
          <w:szCs w:val="24"/>
        </w:rPr>
        <w:t>, em especial, nas localidades a seguir listadas:</w:t>
      </w:r>
    </w:p>
    <w:p w14:paraId="6FB0B690" w14:textId="27B19F41" w:rsidR="006A6F9B" w:rsidRDefault="006A6F9B" w:rsidP="006A6F9B">
      <w:pPr>
        <w:pStyle w:val="Textbody"/>
        <w:numPr>
          <w:ilvl w:val="0"/>
          <w:numId w:val="5"/>
        </w:numPr>
        <w:rPr>
          <w:rFonts w:hint="eastAsia"/>
        </w:rPr>
      </w:pPr>
      <w:r>
        <w:rPr>
          <w:rStyle w:val="StrongEmphasis"/>
        </w:rPr>
        <w:t>Doverlândia;</w:t>
      </w:r>
    </w:p>
    <w:p w14:paraId="6958B24A" w14:textId="64374459" w:rsidR="006A6F9B" w:rsidRDefault="006A6F9B" w:rsidP="006A6F9B">
      <w:pPr>
        <w:pStyle w:val="Textbody"/>
        <w:numPr>
          <w:ilvl w:val="0"/>
          <w:numId w:val="5"/>
        </w:numPr>
        <w:rPr>
          <w:rFonts w:hint="eastAsia"/>
        </w:rPr>
      </w:pPr>
      <w:r>
        <w:t xml:space="preserve">Comunidade rural </w:t>
      </w:r>
      <w:r>
        <w:rPr>
          <w:rStyle w:val="StrongEmphasis"/>
        </w:rPr>
        <w:t>São José;</w:t>
      </w:r>
    </w:p>
    <w:p w14:paraId="0ABCA404" w14:textId="3745EBF7" w:rsidR="006A6F9B" w:rsidRDefault="006A6F9B" w:rsidP="006A6F9B">
      <w:pPr>
        <w:pStyle w:val="Textbody"/>
        <w:numPr>
          <w:ilvl w:val="0"/>
          <w:numId w:val="5"/>
        </w:numPr>
        <w:rPr>
          <w:rFonts w:hint="eastAsia"/>
        </w:rPr>
      </w:pPr>
      <w:r>
        <w:rPr>
          <w:rStyle w:val="StrongEmphasis"/>
        </w:rPr>
        <w:t>Assentamento Nova Esperança;</w:t>
      </w:r>
    </w:p>
    <w:p w14:paraId="01ECECD9" w14:textId="107A3036" w:rsidR="006A6F9B" w:rsidRDefault="006A6F9B" w:rsidP="006A6F9B">
      <w:pPr>
        <w:pStyle w:val="Textbody"/>
        <w:numPr>
          <w:ilvl w:val="0"/>
          <w:numId w:val="5"/>
        </w:numPr>
        <w:rPr>
          <w:rFonts w:hint="eastAsia"/>
        </w:rPr>
      </w:pPr>
      <w:r>
        <w:t xml:space="preserve">Região do </w:t>
      </w:r>
      <w:r>
        <w:rPr>
          <w:rStyle w:val="StrongEmphasis"/>
        </w:rPr>
        <w:t>Capão da Onça;</w:t>
      </w:r>
    </w:p>
    <w:p w14:paraId="7946E791" w14:textId="3A98340D" w:rsidR="006A6F9B" w:rsidRDefault="006A6F9B" w:rsidP="006A6F9B">
      <w:pPr>
        <w:pStyle w:val="Textbody"/>
        <w:numPr>
          <w:ilvl w:val="0"/>
          <w:numId w:val="5"/>
        </w:numPr>
        <w:rPr>
          <w:rFonts w:hint="eastAsia"/>
        </w:rPr>
      </w:pPr>
      <w:r>
        <w:t xml:space="preserve">Comunidade </w:t>
      </w:r>
      <w:r>
        <w:rPr>
          <w:rStyle w:val="StrongEmphasis"/>
        </w:rPr>
        <w:t>Nossa Senhora Aparecida;</w:t>
      </w:r>
    </w:p>
    <w:p w14:paraId="0817776C" w14:textId="77777777" w:rsidR="006A6F9B" w:rsidRDefault="006A6F9B" w:rsidP="006A6F9B">
      <w:pPr>
        <w:pStyle w:val="Textbody"/>
        <w:numPr>
          <w:ilvl w:val="0"/>
          <w:numId w:val="6"/>
        </w:numPr>
        <w:rPr>
          <w:rFonts w:hint="eastAsia"/>
        </w:rPr>
      </w:pPr>
      <w:r>
        <w:rPr>
          <w:rStyle w:val="StrongEmphasis"/>
        </w:rPr>
        <w:t>Caiapônia-GO</w:t>
      </w:r>
    </w:p>
    <w:p w14:paraId="074D0F1A" w14:textId="77777777" w:rsidR="006A6F9B" w:rsidRDefault="006A6F9B" w:rsidP="006A6F9B">
      <w:pPr>
        <w:pStyle w:val="Textbody"/>
        <w:numPr>
          <w:ilvl w:val="0"/>
          <w:numId w:val="6"/>
        </w:numPr>
        <w:rPr>
          <w:rFonts w:hint="eastAsia"/>
        </w:rPr>
      </w:pPr>
      <w:proofErr w:type="spellStart"/>
      <w:r>
        <w:rPr>
          <w:rStyle w:val="StrongEmphasis"/>
        </w:rPr>
        <w:t>Baliza-GO</w:t>
      </w:r>
      <w:proofErr w:type="spellEnd"/>
    </w:p>
    <w:p w14:paraId="32491A02" w14:textId="77777777" w:rsidR="006A6F9B" w:rsidRDefault="006A6F9B" w:rsidP="006A6F9B">
      <w:pPr>
        <w:pStyle w:val="Textbody"/>
        <w:numPr>
          <w:ilvl w:val="0"/>
          <w:numId w:val="6"/>
        </w:numPr>
        <w:rPr>
          <w:rFonts w:hint="eastAsia"/>
        </w:rPr>
      </w:pPr>
      <w:r>
        <w:rPr>
          <w:rStyle w:val="StrongEmphasis"/>
        </w:rPr>
        <w:t>Piranhas-GO</w:t>
      </w:r>
    </w:p>
    <w:p w14:paraId="39779618" w14:textId="77777777" w:rsidR="006A6F9B" w:rsidRDefault="006A6F9B" w:rsidP="006A6F9B">
      <w:pPr>
        <w:pStyle w:val="Textbody"/>
        <w:numPr>
          <w:ilvl w:val="0"/>
          <w:numId w:val="6"/>
        </w:numPr>
        <w:rPr>
          <w:rFonts w:hint="eastAsia"/>
        </w:rPr>
      </w:pPr>
      <w:r>
        <w:rPr>
          <w:rStyle w:val="StrongEmphasis"/>
        </w:rPr>
        <w:t>Portelândia-GO</w:t>
      </w:r>
    </w:p>
    <w:p w14:paraId="3BC5E89E" w14:textId="77777777" w:rsidR="006A6F9B" w:rsidRDefault="006A6F9B" w:rsidP="006A6F9B">
      <w:pPr>
        <w:pStyle w:val="Textbody"/>
        <w:numPr>
          <w:ilvl w:val="0"/>
          <w:numId w:val="6"/>
        </w:numPr>
        <w:rPr>
          <w:rFonts w:hint="eastAsia"/>
        </w:rPr>
      </w:pPr>
      <w:r>
        <w:rPr>
          <w:rStyle w:val="StrongEmphasis"/>
        </w:rPr>
        <w:t>Ponte Branca-MT</w:t>
      </w:r>
    </w:p>
    <w:p w14:paraId="3279BD55" w14:textId="77777777" w:rsidR="006A6F9B" w:rsidRDefault="006A6F9B" w:rsidP="006A6F9B">
      <w:pPr>
        <w:pStyle w:val="Textbody"/>
        <w:numPr>
          <w:ilvl w:val="0"/>
          <w:numId w:val="6"/>
        </w:numPr>
        <w:rPr>
          <w:rFonts w:hint="eastAsia"/>
        </w:rPr>
      </w:pPr>
      <w:proofErr w:type="spellStart"/>
      <w:r>
        <w:rPr>
          <w:rStyle w:val="StrongEmphasis"/>
        </w:rPr>
        <w:t>Torixoréu</w:t>
      </w:r>
      <w:proofErr w:type="spellEnd"/>
      <w:r>
        <w:rPr>
          <w:rStyle w:val="StrongEmphasis"/>
        </w:rPr>
        <w:t>-MT</w:t>
      </w:r>
    </w:p>
    <w:p w14:paraId="533692F6" w14:textId="77777777" w:rsidR="006A6F9B" w:rsidRDefault="006A6F9B">
      <w:pPr>
        <w:spacing w:before="120" w:after="120" w:line="240" w:lineRule="auto"/>
        <w:ind w:right="120"/>
        <w:jc w:val="both"/>
        <w:rPr>
          <w:rFonts w:asciiTheme="minorHAnsi" w:hAnsiTheme="minorHAnsi" w:cstheme="minorHAnsi"/>
          <w:color w:val="FF0000"/>
          <w:sz w:val="24"/>
          <w:szCs w:val="24"/>
        </w:rPr>
      </w:pPr>
    </w:p>
    <w:p w14:paraId="0724C0F7" w14:textId="77777777" w:rsidR="00506A47" w:rsidRDefault="00506A47">
      <w:pPr>
        <w:spacing w:after="0"/>
        <w:jc w:val="both"/>
        <w:rPr>
          <w:b/>
          <w:color w:val="000000"/>
          <w:sz w:val="24"/>
          <w:szCs w:val="24"/>
        </w:rPr>
      </w:pPr>
    </w:p>
    <w:p w14:paraId="280B8093" w14:textId="77777777" w:rsidR="00506A47" w:rsidRDefault="00000000">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C504DC2" w14:textId="77777777" w:rsidR="00506A47" w:rsidRDefault="0000000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O agente cultural pode ser:</w:t>
      </w:r>
    </w:p>
    <w:p w14:paraId="0FC3FAD3" w14:textId="77777777" w:rsidR="00506A47" w:rsidRDefault="0000000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I - Pessoa física ou Microempreendedor Individual (MEI)</w:t>
      </w:r>
    </w:p>
    <w:p w14:paraId="6C7A20FB" w14:textId="77777777" w:rsidR="00506A47" w:rsidRDefault="0000000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 xml:space="preserve">II - Pessoa jurídica com fins lucrativos (Ex.: empresa de pequeno porte, empresa de grande porte, </w:t>
      </w:r>
      <w:proofErr w:type="spellStart"/>
      <w:r>
        <w:rPr>
          <w:rFonts w:cstheme="minorHAnsi"/>
          <w:color w:val="000000"/>
          <w:sz w:val="24"/>
          <w:szCs w:val="24"/>
        </w:rPr>
        <w:t>etc</w:t>
      </w:r>
      <w:proofErr w:type="spellEnd"/>
      <w:r>
        <w:rPr>
          <w:rFonts w:cstheme="minorHAnsi"/>
          <w:color w:val="000000"/>
          <w:sz w:val="24"/>
          <w:szCs w:val="24"/>
        </w:rPr>
        <w:t>)</w:t>
      </w:r>
    </w:p>
    <w:p w14:paraId="24501D18" w14:textId="77777777" w:rsidR="00506A47" w:rsidRDefault="0000000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 xml:space="preserve">III - Pessoa jurídica sem fins lucrativos (Ex.: Associação, Fundação, </w:t>
      </w:r>
      <w:proofErr w:type="gramStart"/>
      <w:r>
        <w:rPr>
          <w:rFonts w:cstheme="minorHAnsi"/>
          <w:color w:val="000000"/>
          <w:sz w:val="24"/>
          <w:szCs w:val="24"/>
        </w:rPr>
        <w:t>Cooperativa</w:t>
      </w:r>
      <w:proofErr w:type="gramEnd"/>
      <w:r>
        <w:rPr>
          <w:rFonts w:cstheme="minorHAnsi"/>
          <w:color w:val="000000"/>
          <w:sz w:val="24"/>
          <w:szCs w:val="24"/>
        </w:rPr>
        <w:t xml:space="preserve">, </w:t>
      </w:r>
      <w:proofErr w:type="spellStart"/>
      <w:r>
        <w:rPr>
          <w:rFonts w:cstheme="minorHAnsi"/>
          <w:color w:val="000000"/>
          <w:sz w:val="24"/>
          <w:szCs w:val="24"/>
        </w:rPr>
        <w:t>etc</w:t>
      </w:r>
      <w:proofErr w:type="spellEnd"/>
      <w:r>
        <w:rPr>
          <w:rFonts w:cstheme="minorHAnsi"/>
          <w:color w:val="000000"/>
          <w:sz w:val="24"/>
          <w:szCs w:val="24"/>
        </w:rPr>
        <w:t>)</w:t>
      </w:r>
    </w:p>
    <w:p w14:paraId="3078E861" w14:textId="77777777" w:rsidR="00506A47" w:rsidRDefault="0000000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IV - Coletivo/Grupo sem CNPJ representado por pessoa física.</w:t>
      </w:r>
    </w:p>
    <w:p w14:paraId="29778FBB" w14:textId="77777777" w:rsidR="00506A47" w:rsidRDefault="0000000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6AD1BF24" w14:textId="77777777" w:rsidR="00506A47" w:rsidRDefault="00000000">
      <w:pPr>
        <w:spacing w:before="120" w:after="120" w:line="240" w:lineRule="auto"/>
        <w:ind w:left="120" w:right="120"/>
        <w:jc w:val="both"/>
        <w:rPr>
          <w:rFonts w:asciiTheme="minorHAnsi" w:hAnsiTheme="minorHAnsi" w:cstheme="minorHAnsi"/>
          <w:color w:val="000000"/>
          <w:sz w:val="24"/>
          <w:szCs w:val="24"/>
        </w:rPr>
      </w:pPr>
      <w:r>
        <w:rPr>
          <w:rFonts w:cstheme="minorHAnsi"/>
          <w:color w:val="000000"/>
          <w:sz w:val="24"/>
          <w:szCs w:val="24"/>
        </w:rPr>
        <w:t> </w:t>
      </w:r>
    </w:p>
    <w:p w14:paraId="0B9EA97D" w14:textId="77777777" w:rsidR="00506A47" w:rsidRDefault="0000000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Quem NÃO pode participar</w:t>
      </w:r>
    </w:p>
    <w:p w14:paraId="60D8D8FB" w14:textId="77777777" w:rsidR="00506A47" w:rsidRDefault="0000000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Não pode se inscrever neste Edital, agentes culturais que: </w:t>
      </w:r>
    </w:p>
    <w:p w14:paraId="7A08F457" w14:textId="77777777" w:rsidR="00506A47" w:rsidRDefault="0000000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 xml:space="preserve">I - </w:t>
      </w:r>
      <w:proofErr w:type="gramStart"/>
      <w:r>
        <w:rPr>
          <w:rFonts w:cstheme="minorHAnsi"/>
          <w:color w:val="000000"/>
          <w:sz w:val="24"/>
          <w:szCs w:val="24"/>
        </w:rPr>
        <w:t>tenham</w:t>
      </w:r>
      <w:proofErr w:type="gramEnd"/>
      <w:r>
        <w:rPr>
          <w:rFonts w:cstheme="minorHAnsi"/>
          <w:color w:val="000000"/>
          <w:sz w:val="24"/>
          <w:szCs w:val="24"/>
        </w:rPr>
        <w:t xml:space="preserve"> participado diretamente da etapa de elaboração do edital, da etapa de análise de propostas ou da etapa de julgamento de recursos;</w:t>
      </w:r>
    </w:p>
    <w:p w14:paraId="4492A1AB" w14:textId="77777777" w:rsidR="00506A47" w:rsidRDefault="0000000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 xml:space="preserve">II - </w:t>
      </w:r>
      <w:proofErr w:type="gramStart"/>
      <w:r>
        <w:rPr>
          <w:rFonts w:cstheme="minorHAnsi"/>
          <w:color w:val="000000"/>
          <w:sz w:val="24"/>
          <w:szCs w:val="24"/>
        </w:rPr>
        <w:t>sejam</w:t>
      </w:r>
      <w:proofErr w:type="gramEnd"/>
      <w:r>
        <w:rPr>
          <w:rFonts w:cstheme="minorHAnsi"/>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485104E6" w14:textId="77777777" w:rsidR="00506A47" w:rsidRDefault="0000000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6735B4FB"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 xml:space="preserve">Atenção! </w:t>
      </w:r>
      <w:r>
        <w:rPr>
          <w:rFonts w:cstheme="minorHAnsi"/>
          <w:color w:val="000000"/>
          <w:sz w:val="24"/>
          <w:szCs w:val="24"/>
        </w:rPr>
        <w:t xml:space="preserve">O agente cultural que </w:t>
      </w:r>
      <w:r>
        <w:rPr>
          <w:rFonts w:cstheme="minorHAnsi"/>
          <w:sz w:val="24"/>
          <w:szCs w:val="24"/>
        </w:rPr>
        <w:t>integrar o Conselho</w:t>
      </w:r>
      <w:r>
        <w:rPr>
          <w:rFonts w:cstheme="minorHAnsi"/>
          <w:color w:val="000000"/>
          <w:sz w:val="24"/>
          <w:szCs w:val="24"/>
        </w:rPr>
        <w:t xml:space="preserve"> de Cultura somente ficará impossibilitado de concorrer neste Edital quando se enquadrar nas vedações previstas no item 2.6. </w:t>
      </w:r>
    </w:p>
    <w:p w14:paraId="126D01B0" w14:textId="77777777" w:rsidR="00506A47" w:rsidRDefault="00000000">
      <w:p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Atenção!</w:t>
      </w:r>
      <w:r>
        <w:rPr>
          <w:rFonts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AE6841E" w14:textId="77777777" w:rsidR="00506A47" w:rsidRDefault="00000000">
      <w:p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 xml:space="preserve">Atenção! </w:t>
      </w:r>
      <w:r>
        <w:rPr>
          <w:rFonts w:cstheme="minorHAnsi"/>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474782F2" w14:textId="77777777" w:rsidR="00506A47" w:rsidRDefault="00506A47">
      <w:pPr>
        <w:spacing w:before="120" w:after="120" w:line="240" w:lineRule="auto"/>
        <w:ind w:right="120"/>
        <w:jc w:val="both"/>
        <w:rPr>
          <w:rFonts w:asciiTheme="minorHAnsi" w:hAnsiTheme="minorHAnsi" w:cstheme="minorHAnsi"/>
          <w:b/>
          <w:color w:val="000000"/>
          <w:sz w:val="24"/>
          <w:szCs w:val="24"/>
        </w:rPr>
      </w:pPr>
    </w:p>
    <w:p w14:paraId="1D77470C" w14:textId="77777777" w:rsidR="00506A47" w:rsidRDefault="0000000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Quantos projetos cada agente cultural pode apresentar neste edital</w:t>
      </w:r>
    </w:p>
    <w:p w14:paraId="03ED55A1" w14:textId="4913A916" w:rsidR="00506A47" w:rsidRPr="00812A1A" w:rsidRDefault="00000000">
      <w:pPr>
        <w:spacing w:before="120" w:after="120" w:line="240" w:lineRule="auto"/>
        <w:ind w:right="120"/>
        <w:jc w:val="both"/>
        <w:rPr>
          <w:rFonts w:cstheme="minorHAnsi"/>
          <w:color w:val="000000"/>
          <w:sz w:val="24"/>
          <w:szCs w:val="24"/>
        </w:rPr>
      </w:pPr>
      <w:r>
        <w:rPr>
          <w:rFonts w:cstheme="minorHAnsi"/>
          <w:color w:val="000000"/>
          <w:sz w:val="24"/>
          <w:szCs w:val="24"/>
        </w:rPr>
        <w:t>Cada agente cultural poderá concorrer neste edital com, no máximo </w:t>
      </w:r>
      <w:r w:rsidR="00812A1A">
        <w:rPr>
          <w:rFonts w:cstheme="minorHAnsi"/>
          <w:color w:val="000000"/>
          <w:sz w:val="24"/>
          <w:szCs w:val="24"/>
        </w:rPr>
        <w:t xml:space="preserve">5 (cinco) projetos </w:t>
      </w:r>
      <w:r>
        <w:rPr>
          <w:rFonts w:cstheme="minorHAnsi"/>
          <w:color w:val="000000"/>
          <w:sz w:val="24"/>
          <w:szCs w:val="24"/>
        </w:rPr>
        <w:t>e poderá ser contemplado com no máximo </w:t>
      </w:r>
      <w:r w:rsidR="00812A1A" w:rsidRPr="00812A1A">
        <w:rPr>
          <w:rFonts w:cstheme="minorHAnsi"/>
          <w:sz w:val="24"/>
          <w:szCs w:val="24"/>
        </w:rPr>
        <w:t>3 (três) projetos.</w:t>
      </w:r>
    </w:p>
    <w:p w14:paraId="42FAB2CB" w14:textId="77777777" w:rsidR="00506A47" w:rsidRDefault="00506A47">
      <w:pPr>
        <w:spacing w:before="120" w:after="120" w:line="240" w:lineRule="auto"/>
        <w:ind w:right="120"/>
        <w:jc w:val="both"/>
        <w:rPr>
          <w:rFonts w:asciiTheme="minorHAnsi" w:hAnsiTheme="minorHAnsi" w:cstheme="minorHAnsi"/>
          <w:color w:val="FF0000"/>
          <w:sz w:val="24"/>
          <w:szCs w:val="24"/>
        </w:rPr>
      </w:pPr>
    </w:p>
    <w:p w14:paraId="26A9DD28" w14:textId="77777777" w:rsidR="00506A47" w:rsidRDefault="00000000">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ETAPAS</w:t>
      </w:r>
    </w:p>
    <w:p w14:paraId="5D95FEFA"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Este edital é composto pelas seguintes etapas:</w:t>
      </w:r>
    </w:p>
    <w:p w14:paraId="5E63A68B" w14:textId="77777777" w:rsidR="00506A47" w:rsidRDefault="00000000">
      <w:pPr>
        <w:numPr>
          <w:ilvl w:val="0"/>
          <w:numId w:val="3"/>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 xml:space="preserve">Inscrições – </w:t>
      </w:r>
      <w:r>
        <w:rPr>
          <w:rFonts w:cstheme="minorHAnsi"/>
          <w:color w:val="000000"/>
          <w:sz w:val="24"/>
          <w:szCs w:val="24"/>
        </w:rPr>
        <w:t>etapa de apresentação dos projetos pelos agentes culturais</w:t>
      </w:r>
    </w:p>
    <w:p w14:paraId="2FF907A7" w14:textId="77777777" w:rsidR="00506A47" w:rsidRDefault="00000000">
      <w:pPr>
        <w:numPr>
          <w:ilvl w:val="0"/>
          <w:numId w:val="3"/>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Seleção –</w:t>
      </w:r>
      <w:r>
        <w:rPr>
          <w:rFonts w:cstheme="minorHAnsi"/>
          <w:color w:val="000000"/>
          <w:sz w:val="24"/>
          <w:szCs w:val="24"/>
        </w:rPr>
        <w:t xml:space="preserve"> etapa em que uma comissão analisa e seleciona os projetos</w:t>
      </w:r>
    </w:p>
    <w:p w14:paraId="7FA74D62" w14:textId="77777777" w:rsidR="00506A47" w:rsidRDefault="00000000">
      <w:pPr>
        <w:numPr>
          <w:ilvl w:val="0"/>
          <w:numId w:val="3"/>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Habilitação –</w:t>
      </w:r>
      <w:r>
        <w:rPr>
          <w:rFonts w:cstheme="minorHAnsi"/>
          <w:color w:val="000000"/>
          <w:sz w:val="24"/>
          <w:szCs w:val="24"/>
        </w:rPr>
        <w:t xml:space="preserve"> etapa em que os agentes culturais selecionados na etapa anterior serão convocados para apresentar documentos de habilitação</w:t>
      </w:r>
    </w:p>
    <w:p w14:paraId="50509FE3" w14:textId="77777777" w:rsidR="00506A47" w:rsidRDefault="00000000">
      <w:pPr>
        <w:numPr>
          <w:ilvl w:val="0"/>
          <w:numId w:val="3"/>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 xml:space="preserve">Assinatura do Termo de Execução Cultural </w:t>
      </w:r>
      <w:r>
        <w:rPr>
          <w:rFonts w:cstheme="minorHAnsi"/>
          <w:color w:val="000000"/>
          <w:sz w:val="24"/>
          <w:szCs w:val="24"/>
        </w:rPr>
        <w:t>– etapa em que os agentes culturais habilitados serão convocados para assinar o Termo de Execução Cultural</w:t>
      </w:r>
    </w:p>
    <w:p w14:paraId="4012A7E6" w14:textId="77777777" w:rsidR="00506A47" w:rsidRDefault="00506A47">
      <w:pPr>
        <w:spacing w:before="120" w:after="120" w:line="240" w:lineRule="auto"/>
        <w:ind w:right="120"/>
        <w:jc w:val="both"/>
        <w:rPr>
          <w:rFonts w:asciiTheme="minorHAnsi" w:hAnsiTheme="minorHAnsi" w:cstheme="minorHAnsi"/>
          <w:b/>
          <w:color w:val="000000"/>
          <w:sz w:val="24"/>
          <w:szCs w:val="24"/>
        </w:rPr>
      </w:pPr>
    </w:p>
    <w:p w14:paraId="26BFF3A1" w14:textId="77777777" w:rsidR="00506A47" w:rsidRDefault="00000000">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INSCRIÇÕES</w:t>
      </w:r>
    </w:p>
    <w:p w14:paraId="567A69D9" w14:textId="246775BD" w:rsidR="00506A47" w:rsidRPr="00812A1A" w:rsidRDefault="00000000">
      <w:pPr>
        <w:spacing w:before="120" w:after="120" w:line="240" w:lineRule="auto"/>
        <w:ind w:right="120"/>
        <w:jc w:val="both"/>
        <w:rPr>
          <w:rFonts w:cstheme="minorHAnsi"/>
          <w:color w:val="FF0000"/>
          <w:sz w:val="24"/>
          <w:szCs w:val="24"/>
        </w:rPr>
      </w:pPr>
      <w:r w:rsidRPr="00812A1A">
        <w:rPr>
          <w:rFonts w:cstheme="minorHAnsi"/>
          <w:color w:val="000000"/>
          <w:sz w:val="24"/>
          <w:szCs w:val="24"/>
        </w:rPr>
        <w:t>O agente cultural deve en</w:t>
      </w:r>
      <w:r w:rsidR="00812A1A" w:rsidRPr="00812A1A">
        <w:rPr>
          <w:rFonts w:cstheme="minorHAnsi"/>
          <w:color w:val="000000"/>
          <w:sz w:val="24"/>
          <w:szCs w:val="24"/>
        </w:rPr>
        <w:t xml:space="preserve">tregar os documentos pessoalmente ou por correios na sede da Prefeitura de Doverlândia (localizada na </w:t>
      </w:r>
      <w:r w:rsidR="00812A1A" w:rsidRPr="00812A1A">
        <w:rPr>
          <w:rStyle w:val="Forte"/>
          <w:sz w:val="24"/>
          <w:szCs w:val="24"/>
        </w:rPr>
        <w:t xml:space="preserve">Rua JK, </w:t>
      </w:r>
      <w:proofErr w:type="spellStart"/>
      <w:r w:rsidR="00812A1A" w:rsidRPr="00812A1A">
        <w:rPr>
          <w:rStyle w:val="Forte"/>
          <w:sz w:val="24"/>
          <w:szCs w:val="24"/>
        </w:rPr>
        <w:t>Qd</w:t>
      </w:r>
      <w:proofErr w:type="spellEnd"/>
      <w:r w:rsidR="00812A1A" w:rsidRPr="00812A1A">
        <w:rPr>
          <w:rStyle w:val="Forte"/>
          <w:sz w:val="24"/>
          <w:szCs w:val="24"/>
        </w:rPr>
        <w:t xml:space="preserve">. 65, </w:t>
      </w:r>
      <w:proofErr w:type="spellStart"/>
      <w:r w:rsidR="00812A1A" w:rsidRPr="00812A1A">
        <w:rPr>
          <w:rStyle w:val="Forte"/>
          <w:sz w:val="24"/>
          <w:szCs w:val="24"/>
        </w:rPr>
        <w:t>Lt</w:t>
      </w:r>
      <w:proofErr w:type="spellEnd"/>
      <w:r w:rsidR="00812A1A" w:rsidRPr="00812A1A">
        <w:rPr>
          <w:rStyle w:val="Forte"/>
          <w:sz w:val="24"/>
          <w:szCs w:val="24"/>
        </w:rPr>
        <w:t>. 01, Centro de Doverlândia, CEP: 75855-000</w:t>
      </w:r>
      <w:r w:rsidR="00812A1A" w:rsidRPr="00812A1A">
        <w:rPr>
          <w:sz w:val="24"/>
          <w:szCs w:val="24"/>
        </w:rPr>
        <w:t>)</w:t>
      </w:r>
      <w:r w:rsidR="006A6F9B">
        <w:rPr>
          <w:sz w:val="24"/>
          <w:szCs w:val="24"/>
        </w:rPr>
        <w:t>, conforme</w:t>
      </w:r>
      <w:r w:rsidRPr="00812A1A">
        <w:rPr>
          <w:rFonts w:cstheme="minorHAnsi"/>
          <w:color w:val="FF0000"/>
          <w:sz w:val="24"/>
          <w:szCs w:val="24"/>
        </w:rPr>
        <w:t xml:space="preserve"> </w:t>
      </w:r>
      <w:r w:rsidR="006A6F9B">
        <w:rPr>
          <w:rFonts w:cstheme="minorHAnsi"/>
          <w:color w:val="000000"/>
          <w:sz w:val="24"/>
          <w:szCs w:val="24"/>
        </w:rPr>
        <w:t>lista de documentos</w:t>
      </w:r>
      <w:r w:rsidRPr="00812A1A">
        <w:rPr>
          <w:rFonts w:cstheme="minorHAnsi"/>
          <w:color w:val="000000"/>
          <w:sz w:val="24"/>
          <w:szCs w:val="24"/>
        </w:rPr>
        <w:t xml:space="preserve"> obrigatóri</w:t>
      </w:r>
      <w:r w:rsidR="006A6F9B">
        <w:rPr>
          <w:rFonts w:cstheme="minorHAnsi"/>
          <w:color w:val="000000"/>
          <w:sz w:val="24"/>
          <w:szCs w:val="24"/>
        </w:rPr>
        <w:t>os</w:t>
      </w:r>
      <w:r w:rsidRPr="00812A1A">
        <w:rPr>
          <w:rFonts w:cstheme="minorHAnsi"/>
          <w:color w:val="000000"/>
          <w:sz w:val="24"/>
          <w:szCs w:val="24"/>
        </w:rPr>
        <w:t xml:space="preserve">: </w:t>
      </w:r>
    </w:p>
    <w:p w14:paraId="313B91FC" w14:textId="77777777" w:rsidR="00506A47" w:rsidRDefault="0000000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a) Formulário de inscrição (Anexo II) que constitui o Plano de Trabalho (projeto); </w:t>
      </w:r>
    </w:p>
    <w:p w14:paraId="555C3674" w14:textId="77777777" w:rsidR="00506A47" w:rsidRDefault="0000000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b) Documentos específicos relacionados na categoria de apoio em que o projeto será inscrito conforme Anexo I, quando houver; </w:t>
      </w:r>
    </w:p>
    <w:p w14:paraId="4DA1EC09"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 Autodeclaração étnico-racial ou de pessoa com deficiência, se for concorrer às cotas;</w:t>
      </w:r>
    </w:p>
    <w:p w14:paraId="57E904B0"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d) Declaração de representação, se for concorrer como um coletivo sem CNPJ; e</w:t>
      </w:r>
    </w:p>
    <w:p w14:paraId="2165B19A" w14:textId="77777777" w:rsidR="00506A47" w:rsidRDefault="00000000">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e) Outros documentos que o agente cultural julgar necessário para auxiliar na avaliação do mérito cultural do projeto. </w:t>
      </w:r>
      <w:r>
        <w:rPr>
          <w:rFonts w:cstheme="minorHAnsi"/>
          <w:color w:val="FF0000"/>
          <w:sz w:val="24"/>
          <w:szCs w:val="24"/>
        </w:rPr>
        <w:t xml:space="preserve"> </w:t>
      </w:r>
    </w:p>
    <w:p w14:paraId="6D77F88E" w14:textId="77777777" w:rsidR="00506A47" w:rsidRDefault="00506A47">
      <w:pPr>
        <w:spacing w:before="120" w:after="120" w:line="240" w:lineRule="auto"/>
        <w:ind w:right="120"/>
        <w:jc w:val="both"/>
        <w:rPr>
          <w:rFonts w:asciiTheme="minorHAnsi" w:hAnsiTheme="minorHAnsi" w:cstheme="minorHAnsi"/>
          <w:color w:val="000000"/>
          <w:sz w:val="24"/>
          <w:szCs w:val="24"/>
        </w:rPr>
      </w:pPr>
    </w:p>
    <w:p w14:paraId="2E874ACF"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O agente cultural é responsável pelo envio dos documentos e pela qualidade visual, conteúdo dos arquivos e informações de seu projeto. </w:t>
      </w:r>
    </w:p>
    <w:p w14:paraId="174DBE58"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A </w:t>
      </w:r>
      <w:proofErr w:type="spellStart"/>
      <w:r>
        <w:rPr>
          <w:rFonts w:cstheme="minorHAnsi"/>
          <w:color w:val="000000"/>
          <w:sz w:val="24"/>
          <w:szCs w:val="24"/>
        </w:rPr>
        <w:t>inscrição</w:t>
      </w:r>
      <w:proofErr w:type="spellEnd"/>
      <w:r>
        <w:rPr>
          <w:rFonts w:cstheme="minorHAnsi"/>
          <w:color w:val="000000"/>
          <w:sz w:val="24"/>
          <w:szCs w:val="24"/>
        </w:rPr>
        <w:t xml:space="preserve"> implica no conhecimento e </w:t>
      </w:r>
      <w:proofErr w:type="spellStart"/>
      <w:r>
        <w:rPr>
          <w:rFonts w:cstheme="minorHAnsi"/>
          <w:color w:val="000000"/>
          <w:sz w:val="24"/>
          <w:szCs w:val="24"/>
        </w:rPr>
        <w:t>concordância</w:t>
      </w:r>
      <w:proofErr w:type="spellEnd"/>
      <w:r>
        <w:rPr>
          <w:rFonts w:cstheme="minorHAnsi"/>
          <w:color w:val="000000"/>
          <w:sz w:val="24"/>
          <w:szCs w:val="24"/>
        </w:rPr>
        <w:t xml:space="preserve"> dos termos e </w:t>
      </w:r>
      <w:proofErr w:type="spellStart"/>
      <w:r>
        <w:rPr>
          <w:rFonts w:cstheme="minorHAnsi"/>
          <w:color w:val="000000"/>
          <w:sz w:val="24"/>
          <w:szCs w:val="24"/>
        </w:rPr>
        <w:t>condições</w:t>
      </w:r>
      <w:proofErr w:type="spellEnd"/>
      <w:r>
        <w:rPr>
          <w:rFonts w:cstheme="minorHAnsi"/>
          <w:color w:val="000000"/>
          <w:sz w:val="24"/>
          <w:szCs w:val="24"/>
        </w:rPr>
        <w:t xml:space="preserve"> previstos neste Edital, na Lei 14.399/2022 (Política Nacional Aldir Blanc de Fomento à Cultura - </w:t>
      </w:r>
      <w:proofErr w:type="spellStart"/>
      <w:r>
        <w:rPr>
          <w:rFonts w:cstheme="minorHAnsi"/>
          <w:color w:val="000000"/>
          <w:sz w:val="24"/>
          <w:szCs w:val="24"/>
        </w:rPr>
        <w:t>PNAB</w:t>
      </w:r>
      <w:proofErr w:type="spellEnd"/>
      <w:r>
        <w:rPr>
          <w:rFonts w:cstheme="minorHAnsi"/>
          <w:color w:val="000000"/>
          <w:sz w:val="24"/>
          <w:szCs w:val="24"/>
        </w:rPr>
        <w:t xml:space="preserve">), na Lei nº 14.903/2024 (Marco regulatório de fomento à cultura), no Decreto 11.740/2023 (Decreto </w:t>
      </w:r>
      <w:proofErr w:type="spellStart"/>
      <w:r>
        <w:rPr>
          <w:rFonts w:cstheme="minorHAnsi"/>
          <w:color w:val="000000"/>
          <w:sz w:val="24"/>
          <w:szCs w:val="24"/>
        </w:rPr>
        <w:t>PNAB</w:t>
      </w:r>
      <w:proofErr w:type="spellEnd"/>
      <w:r>
        <w:rPr>
          <w:rFonts w:cstheme="minorHAnsi"/>
          <w:color w:val="000000"/>
          <w:sz w:val="24"/>
          <w:szCs w:val="24"/>
        </w:rPr>
        <w:t>) e no Decreto nº 11.453/2023 (Decreto de fomento).</w:t>
      </w:r>
    </w:p>
    <w:p w14:paraId="1C8BF2F6" w14:textId="77777777" w:rsidR="00506A47" w:rsidRDefault="00506A47">
      <w:pPr>
        <w:spacing w:before="120" w:after="120" w:line="240" w:lineRule="auto"/>
        <w:ind w:right="120"/>
        <w:jc w:val="both"/>
        <w:rPr>
          <w:rFonts w:asciiTheme="minorHAnsi" w:hAnsiTheme="minorHAnsi" w:cstheme="minorHAnsi"/>
          <w:color w:val="000000"/>
          <w:sz w:val="24"/>
          <w:szCs w:val="24"/>
        </w:rPr>
      </w:pPr>
    </w:p>
    <w:p w14:paraId="3FF49BA9" w14:textId="77777777" w:rsidR="00506A47" w:rsidRDefault="00000000">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COTAS</w:t>
      </w:r>
    </w:p>
    <w:p w14:paraId="2604897F" w14:textId="77777777" w:rsidR="00506A47" w:rsidRDefault="0000000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Categoria de cotas</w:t>
      </w:r>
    </w:p>
    <w:p w14:paraId="171BA495"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Ficam garantidas cotas em todas as categorias do edital para:</w:t>
      </w:r>
    </w:p>
    <w:p w14:paraId="1A859AA2" w14:textId="77777777" w:rsidR="00506A47" w:rsidRDefault="00000000">
      <w:pPr>
        <w:numPr>
          <w:ilvl w:val="0"/>
          <w:numId w:val="2"/>
        </w:num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lastRenderedPageBreak/>
        <w:t>pessoas negras (pretas e pardas);</w:t>
      </w:r>
    </w:p>
    <w:p w14:paraId="1289FCAA" w14:textId="77777777" w:rsidR="00506A47" w:rsidRDefault="00000000">
      <w:pPr>
        <w:numPr>
          <w:ilvl w:val="0"/>
          <w:numId w:val="2"/>
        </w:num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pessoas indígenas;</w:t>
      </w:r>
    </w:p>
    <w:p w14:paraId="52AEC7FE" w14:textId="77777777" w:rsidR="00506A47" w:rsidRDefault="00000000">
      <w:pPr>
        <w:numPr>
          <w:ilvl w:val="0"/>
          <w:numId w:val="2"/>
        </w:num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pessoas com deficiência.</w:t>
      </w:r>
    </w:p>
    <w:p w14:paraId="163B4AFF"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 quantidade de cotas destinadas a cada categoria do edital está descrita no Anexo I.</w:t>
      </w:r>
    </w:p>
    <w:p w14:paraId="7BB8C571"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Para concorrer às cotas, os agentes culturais deverão preencher uma autodeclaração.</w:t>
      </w:r>
    </w:p>
    <w:p w14:paraId="7A7B71B7"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 autodeclaração pode ser apresentada por escrito, em áudio, em vídeos ou em outros formatos acessíveis.</w:t>
      </w:r>
    </w:p>
    <w:p w14:paraId="66D1075E" w14:textId="77777777" w:rsidR="00506A47" w:rsidRDefault="00506A47">
      <w:pPr>
        <w:spacing w:before="120" w:after="120" w:line="240" w:lineRule="auto"/>
        <w:ind w:right="120"/>
        <w:jc w:val="both"/>
        <w:rPr>
          <w:rFonts w:asciiTheme="minorHAnsi" w:hAnsiTheme="minorHAnsi" w:cstheme="minorHAnsi"/>
          <w:color w:val="FF0000"/>
          <w:sz w:val="24"/>
          <w:szCs w:val="24"/>
        </w:rPr>
      </w:pPr>
    </w:p>
    <w:p w14:paraId="7C148F24" w14:textId="77777777" w:rsidR="00506A47" w:rsidRDefault="0000000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Concorrência concomitante</w:t>
      </w:r>
    </w:p>
    <w:p w14:paraId="3BC44ACB" w14:textId="77777777" w:rsidR="00506A47" w:rsidRDefault="0000000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74762B2E" w14:textId="77777777" w:rsidR="00506A47" w:rsidRDefault="0000000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746370F4" w14:textId="77777777" w:rsidR="00506A47" w:rsidRDefault="00506A47">
      <w:pPr>
        <w:spacing w:before="120" w:after="120" w:line="240" w:lineRule="auto"/>
        <w:ind w:left="765" w:right="120"/>
        <w:jc w:val="both"/>
        <w:rPr>
          <w:rFonts w:asciiTheme="minorHAnsi" w:hAnsiTheme="minorHAnsi" w:cstheme="minorHAnsi"/>
          <w:b/>
          <w:color w:val="000000"/>
          <w:sz w:val="24"/>
          <w:szCs w:val="24"/>
        </w:rPr>
      </w:pPr>
    </w:p>
    <w:p w14:paraId="25F13A67" w14:textId="77777777" w:rsidR="00506A47" w:rsidRDefault="0000000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Desistência do optante pela cota</w:t>
      </w:r>
    </w:p>
    <w:p w14:paraId="325A3B57"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Em caso de desistência de optantes aprovados nas cotas, a vaga não preenchida deverá ser ocupada por pessoa que concorreu às cotas de acordo com a ordem de classificação. </w:t>
      </w:r>
    </w:p>
    <w:p w14:paraId="4AA33BBE" w14:textId="77777777" w:rsidR="00506A47" w:rsidRDefault="00506A47">
      <w:pPr>
        <w:spacing w:before="120" w:after="120" w:line="240" w:lineRule="auto"/>
        <w:ind w:right="120"/>
        <w:jc w:val="both"/>
        <w:rPr>
          <w:rFonts w:asciiTheme="minorHAnsi" w:hAnsiTheme="minorHAnsi" w:cstheme="minorHAnsi"/>
          <w:b/>
          <w:color w:val="000000"/>
          <w:sz w:val="24"/>
          <w:szCs w:val="24"/>
        </w:rPr>
      </w:pPr>
    </w:p>
    <w:p w14:paraId="7337B845" w14:textId="77777777" w:rsidR="00506A47" w:rsidRDefault="0000000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Remanejamento das cotas</w:t>
      </w:r>
    </w:p>
    <w:p w14:paraId="3BA51D83" w14:textId="77777777" w:rsidR="00506A47" w:rsidRDefault="0000000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4869FA63"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17B1DDF0" w14:textId="77777777" w:rsidR="00506A47" w:rsidRDefault="00506A47">
      <w:pPr>
        <w:spacing w:before="120" w:after="120" w:line="240" w:lineRule="auto"/>
        <w:ind w:right="120"/>
        <w:jc w:val="both"/>
        <w:rPr>
          <w:rFonts w:asciiTheme="minorHAnsi" w:hAnsiTheme="minorHAnsi" w:cstheme="minorHAnsi"/>
          <w:color w:val="000000"/>
          <w:sz w:val="24"/>
          <w:szCs w:val="24"/>
        </w:rPr>
      </w:pPr>
    </w:p>
    <w:p w14:paraId="1D9C0E91" w14:textId="77777777" w:rsidR="00506A47" w:rsidRDefault="00000000">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COMO ELABORAR O PROJETO (PLANO DE TRABALHO) </w:t>
      </w:r>
    </w:p>
    <w:p w14:paraId="06E78401" w14:textId="77777777" w:rsidR="00506A47" w:rsidRDefault="0000000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Preenchimento do modelo</w:t>
      </w:r>
    </w:p>
    <w:p w14:paraId="7ABFDE18"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O agente cultural deve preencher o Anexo II - </w:t>
      </w:r>
      <w:proofErr w:type="spellStart"/>
      <w:r>
        <w:rPr>
          <w:rFonts w:cstheme="minorHAnsi"/>
          <w:color w:val="000000"/>
          <w:sz w:val="24"/>
          <w:szCs w:val="24"/>
        </w:rPr>
        <w:t>Formulário</w:t>
      </w:r>
      <w:proofErr w:type="spellEnd"/>
      <w:r>
        <w:rPr>
          <w:rFonts w:cstheme="minorHAnsi"/>
          <w:color w:val="000000"/>
          <w:sz w:val="24"/>
          <w:szCs w:val="24"/>
        </w:rPr>
        <w:t xml:space="preserve"> de </w:t>
      </w:r>
      <w:proofErr w:type="spellStart"/>
      <w:r>
        <w:rPr>
          <w:rFonts w:cstheme="minorHAnsi"/>
          <w:color w:val="000000"/>
          <w:sz w:val="24"/>
          <w:szCs w:val="24"/>
        </w:rPr>
        <w:t>Inscrição</w:t>
      </w:r>
      <w:proofErr w:type="spellEnd"/>
      <w:r>
        <w:rPr>
          <w:rFonts w:cstheme="minorHAnsi"/>
          <w:color w:val="000000"/>
          <w:sz w:val="24"/>
          <w:szCs w:val="24"/>
        </w:rPr>
        <w:t>/Plano de Trabalho, documento que contém a ficha de inscrição, a descrição do projeto e a planilha orçamentária.</w:t>
      </w:r>
    </w:p>
    <w:p w14:paraId="2DB846B7" w14:textId="4D062D7D"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lastRenderedPageBreak/>
        <w:t xml:space="preserve">O agente cultural será o único responsável pela veracidade do projeto e documentos encaminhados, isentando o </w:t>
      </w:r>
      <w:r w:rsidR="00812A1A">
        <w:rPr>
          <w:rFonts w:cstheme="minorHAnsi"/>
          <w:color w:val="000000"/>
          <w:sz w:val="24"/>
          <w:szCs w:val="24"/>
        </w:rPr>
        <w:t>Município de Doverlândia-GO</w:t>
      </w:r>
      <w:r>
        <w:rPr>
          <w:rFonts w:cstheme="minorHAnsi"/>
          <w:color w:val="FF0000"/>
          <w:sz w:val="24"/>
          <w:szCs w:val="24"/>
        </w:rPr>
        <w:t xml:space="preserve"> </w:t>
      </w:r>
      <w:r>
        <w:rPr>
          <w:rFonts w:cstheme="minorHAnsi"/>
          <w:color w:val="000000"/>
          <w:sz w:val="24"/>
          <w:szCs w:val="24"/>
        </w:rPr>
        <w:t xml:space="preserve">de qualquer responsabilidade civil ou penal. </w:t>
      </w:r>
    </w:p>
    <w:p w14:paraId="117DA809" w14:textId="77777777" w:rsidR="00506A47" w:rsidRDefault="00506A47">
      <w:pPr>
        <w:spacing w:before="120" w:after="120" w:line="240" w:lineRule="auto"/>
        <w:ind w:left="120" w:right="120"/>
        <w:jc w:val="both"/>
        <w:rPr>
          <w:rFonts w:asciiTheme="minorHAnsi" w:hAnsiTheme="minorHAnsi" w:cstheme="minorHAnsi"/>
          <w:color w:val="000000"/>
          <w:sz w:val="24"/>
          <w:szCs w:val="24"/>
        </w:rPr>
      </w:pPr>
    </w:p>
    <w:p w14:paraId="1CA414AC" w14:textId="77777777" w:rsidR="00506A47" w:rsidRDefault="0000000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Previsão de execução do projeto</w:t>
      </w:r>
    </w:p>
    <w:p w14:paraId="403610A4" w14:textId="44C5E7BA" w:rsidR="00812A1A" w:rsidRDefault="00000000">
      <w:pPr>
        <w:spacing w:before="120" w:after="120" w:line="240" w:lineRule="auto"/>
        <w:ind w:right="120"/>
        <w:jc w:val="both"/>
        <w:rPr>
          <w:rFonts w:cstheme="minorHAnsi"/>
          <w:color w:val="000000"/>
          <w:sz w:val="24"/>
          <w:szCs w:val="24"/>
        </w:rPr>
      </w:pPr>
      <w:r>
        <w:rPr>
          <w:rFonts w:cstheme="minorHAnsi"/>
          <w:color w:val="000000"/>
          <w:sz w:val="24"/>
          <w:szCs w:val="24"/>
        </w:rPr>
        <w:t xml:space="preserve">Os projetos apresentados deverão ser executados </w:t>
      </w:r>
      <w:r w:rsidR="00812A1A">
        <w:rPr>
          <w:rFonts w:cstheme="minorHAnsi"/>
          <w:color w:val="000000"/>
          <w:sz w:val="24"/>
          <w:szCs w:val="24"/>
        </w:rPr>
        <w:t>entre os dias 27 e 29 de junho de 2025, conforme conveniência do agente cultural e do Município de Doverlândia.</w:t>
      </w:r>
    </w:p>
    <w:p w14:paraId="0D38BFFF" w14:textId="77777777" w:rsidR="00812A1A" w:rsidRDefault="00812A1A">
      <w:pPr>
        <w:spacing w:before="120" w:after="120" w:line="240" w:lineRule="auto"/>
        <w:ind w:right="120"/>
        <w:jc w:val="both"/>
        <w:rPr>
          <w:rFonts w:cstheme="minorHAnsi"/>
          <w:color w:val="000000"/>
          <w:sz w:val="24"/>
          <w:szCs w:val="24"/>
        </w:rPr>
      </w:pPr>
    </w:p>
    <w:p w14:paraId="1FB78B21" w14:textId="77777777" w:rsidR="00506A47" w:rsidRDefault="0000000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Custos do projeto</w:t>
      </w:r>
    </w:p>
    <w:p w14:paraId="5F614043"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0EB2AEC"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48DA7EBE"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O valor solicitado não poderá ser superior ao valor máximo destinado a cada projeto, conforme Anexo I do presente edital.</w:t>
      </w:r>
    </w:p>
    <w:p w14:paraId="013D2528" w14:textId="77777777" w:rsidR="00506A47" w:rsidRDefault="00000000">
      <w:pPr>
        <w:spacing w:before="120" w:after="120" w:line="240" w:lineRule="auto"/>
        <w:ind w:right="120"/>
        <w:jc w:val="both"/>
        <w:rPr>
          <w:rFonts w:asciiTheme="minorHAnsi" w:eastAsia="Times New Roman" w:hAnsiTheme="minorHAnsi" w:cstheme="minorHAnsi"/>
          <w:color w:val="000000"/>
          <w:sz w:val="24"/>
          <w:szCs w:val="24"/>
        </w:rPr>
      </w:pPr>
      <w:r>
        <w:rPr>
          <w:rFonts w:cstheme="minorHAnsi"/>
          <w:b/>
          <w:color w:val="000000"/>
          <w:sz w:val="24"/>
          <w:szCs w:val="24"/>
        </w:rPr>
        <w:t>Atenção!</w:t>
      </w:r>
      <w:r>
        <w:rPr>
          <w:rFonts w:eastAsia="Times New Roman" w:cstheme="minorHAnsi"/>
          <w:color w:val="000000"/>
          <w:sz w:val="24"/>
          <w:szCs w:val="24"/>
        </w:rPr>
        <w:t xml:space="preserve"> </w:t>
      </w:r>
      <w:r>
        <w:rPr>
          <w:rFonts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21C712C0"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6D271176" w14:textId="77777777" w:rsidR="00506A47" w:rsidRDefault="00506A47">
      <w:pPr>
        <w:spacing w:before="120" w:after="120" w:line="240" w:lineRule="auto"/>
        <w:ind w:right="120"/>
        <w:jc w:val="both"/>
        <w:rPr>
          <w:rFonts w:asciiTheme="minorHAnsi" w:hAnsiTheme="minorHAnsi" w:cstheme="minorHAnsi"/>
          <w:color w:val="000000"/>
          <w:sz w:val="24"/>
          <w:szCs w:val="24"/>
          <w:highlight w:val="cyan"/>
        </w:rPr>
      </w:pPr>
    </w:p>
    <w:p w14:paraId="0ED5CCAD" w14:textId="77777777" w:rsidR="00506A47" w:rsidRDefault="0000000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 xml:space="preserve">Recursos de acessibilidade </w:t>
      </w:r>
    </w:p>
    <w:p w14:paraId="3B19BAD3"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Os projetos devem contar com medidas de acessibilidade física, atitudinal e comunicacional compatíveis com as suas </w:t>
      </w:r>
      <w:proofErr w:type="spellStart"/>
      <w:r>
        <w:rPr>
          <w:rFonts w:cstheme="minorHAnsi"/>
          <w:color w:val="000000"/>
          <w:sz w:val="24"/>
          <w:szCs w:val="24"/>
        </w:rPr>
        <w:t>caractetísticas</w:t>
      </w:r>
      <w:proofErr w:type="spellEnd"/>
      <w:r>
        <w:rPr>
          <w:rFonts w:cstheme="minorHAnsi"/>
          <w:color w:val="000000"/>
          <w:sz w:val="24"/>
          <w:szCs w:val="24"/>
        </w:rPr>
        <w:t>, nos termos do disposto na </w:t>
      </w:r>
      <w:hyperlink r:id="rId17">
        <w:r w:rsidR="00506A47">
          <w:rPr>
            <w:rFonts w:cstheme="minorHAnsi"/>
            <w:color w:val="0000FF"/>
            <w:sz w:val="24"/>
            <w:szCs w:val="24"/>
            <w:u w:val="single"/>
          </w:rPr>
          <w:t>Lei nº 13.146, de 6 de julho de 2015</w:t>
        </w:r>
      </w:hyperlink>
      <w:r>
        <w:rPr>
          <w:rFonts w:cstheme="minorHAnsi"/>
          <w:color w:val="000000"/>
          <w:sz w:val="24"/>
          <w:szCs w:val="24"/>
        </w:rPr>
        <w:t> (Lei Brasileira de Inclusão da Pessoa com Deficiência).</w:t>
      </w:r>
    </w:p>
    <w:p w14:paraId="65211069"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São medidas de acessibilidade:</w:t>
      </w:r>
    </w:p>
    <w:p w14:paraId="407F6B3B"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 - </w:t>
      </w:r>
      <w:proofErr w:type="gramStart"/>
      <w:r>
        <w:rPr>
          <w:rFonts w:cstheme="minorHAnsi"/>
          <w:color w:val="000000"/>
          <w:sz w:val="24"/>
          <w:szCs w:val="24"/>
        </w:rPr>
        <w:t>no</w:t>
      </w:r>
      <w:proofErr w:type="gramEnd"/>
      <w:r>
        <w:rPr>
          <w:rFonts w:cstheme="minorHAnsi"/>
          <w:color w:val="000000"/>
          <w:sz w:val="24"/>
          <w:szCs w:val="24"/>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14:paraId="73417D2A"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II - </w:t>
      </w:r>
      <w:proofErr w:type="gramStart"/>
      <w:r>
        <w:rPr>
          <w:rFonts w:cstheme="minorHAnsi"/>
          <w:color w:val="000000"/>
          <w:sz w:val="24"/>
          <w:szCs w:val="24"/>
        </w:rPr>
        <w:t>no</w:t>
      </w:r>
      <w:proofErr w:type="gramEnd"/>
      <w:r>
        <w:rPr>
          <w:rFonts w:cstheme="minorHAnsi"/>
          <w:color w:val="000000"/>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14:paraId="326BA015"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lastRenderedPageBreak/>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65E907CA"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Especificamente para pessoas com deficiência, mecanismos de protagonismo e participação poderão ser concretizados também por meio das seguintes iniciativas, entre outras:</w:t>
      </w:r>
    </w:p>
    <w:p w14:paraId="37DCB922"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 - </w:t>
      </w:r>
      <w:proofErr w:type="gramStart"/>
      <w:r>
        <w:rPr>
          <w:rFonts w:cstheme="minorHAnsi"/>
          <w:color w:val="000000"/>
          <w:sz w:val="24"/>
          <w:szCs w:val="24"/>
        </w:rPr>
        <w:t>adaptação</w:t>
      </w:r>
      <w:proofErr w:type="gramEnd"/>
      <w:r>
        <w:rPr>
          <w:rFonts w:cstheme="minorHAnsi"/>
          <w:color w:val="000000"/>
          <w:sz w:val="24"/>
          <w:szCs w:val="24"/>
        </w:rPr>
        <w:t xml:space="preserve"> de espaços culturais com residências inclusivas;</w:t>
      </w:r>
    </w:p>
    <w:p w14:paraId="29B724A5"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II - </w:t>
      </w:r>
      <w:proofErr w:type="gramStart"/>
      <w:r>
        <w:rPr>
          <w:rFonts w:cstheme="minorHAnsi"/>
          <w:color w:val="000000"/>
          <w:sz w:val="24"/>
          <w:szCs w:val="24"/>
        </w:rPr>
        <w:t>utilização</w:t>
      </w:r>
      <w:proofErr w:type="gramEnd"/>
      <w:r>
        <w:rPr>
          <w:rFonts w:cstheme="minorHAnsi"/>
          <w:color w:val="000000"/>
          <w:sz w:val="24"/>
          <w:szCs w:val="24"/>
        </w:rPr>
        <w:t xml:space="preserve"> de tecnologias assistivas, ajudas técnicas e produtos com desenho universal;</w:t>
      </w:r>
    </w:p>
    <w:p w14:paraId="720598DE"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III - medidas de prevenção e erradicação de barreiras atitudinais;</w:t>
      </w:r>
    </w:p>
    <w:p w14:paraId="5BC66F10"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IV - </w:t>
      </w:r>
      <w:proofErr w:type="gramStart"/>
      <w:r>
        <w:rPr>
          <w:rFonts w:cstheme="minorHAnsi"/>
          <w:color w:val="000000"/>
          <w:sz w:val="24"/>
          <w:szCs w:val="24"/>
        </w:rPr>
        <w:t>contratação</w:t>
      </w:r>
      <w:proofErr w:type="gramEnd"/>
      <w:r>
        <w:rPr>
          <w:rFonts w:cstheme="minorHAnsi"/>
          <w:color w:val="000000"/>
          <w:sz w:val="24"/>
          <w:szCs w:val="24"/>
        </w:rPr>
        <w:t xml:space="preserve"> de serviços de assistência por acompanhante; ou</w:t>
      </w:r>
    </w:p>
    <w:p w14:paraId="669FA0BC"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V - </w:t>
      </w:r>
      <w:proofErr w:type="gramStart"/>
      <w:r>
        <w:rPr>
          <w:rFonts w:cstheme="minorHAnsi"/>
          <w:color w:val="000000"/>
          <w:sz w:val="24"/>
          <w:szCs w:val="24"/>
        </w:rPr>
        <w:t>oferta</w:t>
      </w:r>
      <w:proofErr w:type="gramEnd"/>
      <w:r>
        <w:rPr>
          <w:rFonts w:cstheme="minorHAnsi"/>
          <w:color w:val="000000"/>
          <w:sz w:val="24"/>
          <w:szCs w:val="24"/>
        </w:rPr>
        <w:t xml:space="preserve"> de ações de formação e capacitação acessíveis a pessoas com deficiência.</w:t>
      </w:r>
    </w:p>
    <w:p w14:paraId="14E64A08" w14:textId="77777777" w:rsidR="00506A47" w:rsidRDefault="00506A47">
      <w:pPr>
        <w:spacing w:before="120" w:after="120" w:line="240" w:lineRule="auto"/>
        <w:ind w:right="120"/>
        <w:jc w:val="both"/>
        <w:rPr>
          <w:rFonts w:asciiTheme="minorHAnsi" w:hAnsiTheme="minorHAnsi" w:cstheme="minorHAnsi"/>
          <w:b/>
          <w:color w:val="000000"/>
          <w:sz w:val="24"/>
          <w:szCs w:val="24"/>
        </w:rPr>
      </w:pPr>
    </w:p>
    <w:p w14:paraId="61B2C070" w14:textId="77777777" w:rsidR="00506A47" w:rsidRDefault="00000000">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ETAPA DE SELEÇÃO</w:t>
      </w:r>
    </w:p>
    <w:p w14:paraId="218D76FC" w14:textId="77777777" w:rsidR="00506A47" w:rsidRDefault="0000000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Quem analisa os projetos</w:t>
      </w:r>
    </w:p>
    <w:p w14:paraId="4B1A6369" w14:textId="77777777" w:rsidR="00506A47" w:rsidRDefault="00000000">
      <w:pPr>
        <w:spacing w:before="240" w:after="240" w:line="256" w:lineRule="auto"/>
        <w:jc w:val="both"/>
        <w:rPr>
          <w:rFonts w:asciiTheme="minorHAnsi" w:hAnsiTheme="minorHAnsi" w:cstheme="minorHAnsi"/>
          <w:sz w:val="24"/>
          <w:szCs w:val="24"/>
        </w:rPr>
      </w:pPr>
      <w:r>
        <w:rPr>
          <w:rFonts w:cstheme="minorHAnsi"/>
          <w:color w:val="000000"/>
          <w:sz w:val="24"/>
          <w:szCs w:val="24"/>
        </w:rPr>
        <w:t>Uma comissão de seleção vai avaliar os projetos. Todas as atividades serão registradas em ata.</w:t>
      </w:r>
    </w:p>
    <w:p w14:paraId="356AA972" w14:textId="5B869139" w:rsidR="00506A47" w:rsidRDefault="00000000" w:rsidP="00812A1A">
      <w:pPr>
        <w:spacing w:before="240" w:after="240" w:line="256" w:lineRule="auto"/>
        <w:jc w:val="both"/>
        <w:rPr>
          <w:rFonts w:asciiTheme="minorHAnsi" w:hAnsiTheme="minorHAnsi" w:cstheme="minorHAnsi"/>
          <w:color w:val="FF0000"/>
          <w:sz w:val="24"/>
          <w:szCs w:val="24"/>
        </w:rPr>
      </w:pPr>
      <w:r>
        <w:rPr>
          <w:rFonts w:cstheme="minorHAnsi"/>
          <w:color w:val="000000"/>
          <w:sz w:val="24"/>
          <w:szCs w:val="24"/>
        </w:rPr>
        <w:t>Farão parte desta comissão</w:t>
      </w:r>
      <w:r w:rsidR="00812A1A">
        <w:rPr>
          <w:rFonts w:cstheme="minorHAnsi"/>
          <w:color w:val="000000"/>
          <w:sz w:val="24"/>
          <w:szCs w:val="24"/>
        </w:rPr>
        <w:t xml:space="preserve"> 3 (três) servidores do município de Doverlândia, a serem nomeados em ato próprio para tal finalidade.</w:t>
      </w:r>
      <w:r>
        <w:rPr>
          <w:rFonts w:cstheme="minorHAnsi"/>
          <w:color w:val="000000"/>
          <w:sz w:val="24"/>
          <w:szCs w:val="24"/>
        </w:rPr>
        <w:t xml:space="preserve"> </w:t>
      </w:r>
    </w:p>
    <w:p w14:paraId="57F34D19" w14:textId="77777777" w:rsidR="00506A47" w:rsidRDefault="00000000">
      <w:pPr>
        <w:numPr>
          <w:ilvl w:val="1"/>
          <w:numId w:val="1"/>
        </w:numPr>
        <w:spacing w:before="120" w:after="120" w:line="240" w:lineRule="auto"/>
        <w:ind w:right="120"/>
        <w:jc w:val="both"/>
        <w:rPr>
          <w:rFonts w:asciiTheme="minorHAnsi" w:hAnsiTheme="minorHAnsi" w:cstheme="minorHAnsi"/>
          <w:b/>
          <w:color w:val="FF0000"/>
          <w:sz w:val="24"/>
          <w:szCs w:val="24"/>
        </w:rPr>
      </w:pPr>
      <w:r>
        <w:rPr>
          <w:rFonts w:cstheme="minorHAnsi"/>
          <w:b/>
          <w:color w:val="000000"/>
          <w:sz w:val="24"/>
          <w:szCs w:val="24"/>
        </w:rPr>
        <w:t>Quem não pode analisar os projetos</w:t>
      </w:r>
    </w:p>
    <w:p w14:paraId="2BE18FAD" w14:textId="77777777" w:rsidR="00506A47" w:rsidRDefault="00506A47">
      <w:pPr>
        <w:spacing w:before="120" w:after="120" w:line="240" w:lineRule="auto"/>
        <w:ind w:left="120" w:right="120"/>
        <w:jc w:val="both"/>
        <w:rPr>
          <w:rFonts w:asciiTheme="minorHAnsi" w:hAnsiTheme="minorHAnsi" w:cstheme="minorHAnsi"/>
          <w:color w:val="000000"/>
          <w:sz w:val="24"/>
          <w:szCs w:val="24"/>
        </w:rPr>
      </w:pPr>
    </w:p>
    <w:p w14:paraId="0751A04A" w14:textId="77777777" w:rsidR="00506A47" w:rsidRDefault="00000000">
      <w:pPr>
        <w:spacing w:before="120" w:after="120" w:line="240" w:lineRule="auto"/>
        <w:ind w:right="120"/>
        <w:jc w:val="both"/>
        <w:rPr>
          <w:rFonts w:asciiTheme="minorHAnsi" w:hAnsiTheme="minorHAnsi" w:cstheme="minorHAnsi"/>
          <w:b/>
          <w:color w:val="FF0000"/>
          <w:sz w:val="24"/>
          <w:szCs w:val="24"/>
        </w:rPr>
      </w:pPr>
      <w:r>
        <w:rPr>
          <w:rFonts w:cstheme="minorHAnsi"/>
          <w:color w:val="000000"/>
          <w:sz w:val="24"/>
          <w:szCs w:val="24"/>
        </w:rPr>
        <w:t>Os membros da comissão de seleção e respectivos suplentes ficam impedidos de participar da apreciação dos projetos quando:</w:t>
      </w:r>
    </w:p>
    <w:p w14:paraId="617EF273"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 - </w:t>
      </w:r>
      <w:proofErr w:type="gramStart"/>
      <w:r>
        <w:rPr>
          <w:rFonts w:cstheme="minorHAnsi"/>
          <w:color w:val="000000"/>
          <w:sz w:val="24"/>
          <w:szCs w:val="24"/>
        </w:rPr>
        <w:t>tiverem</w:t>
      </w:r>
      <w:proofErr w:type="gramEnd"/>
      <w:r>
        <w:rPr>
          <w:rFonts w:cstheme="minorHAnsi"/>
          <w:color w:val="000000"/>
          <w:sz w:val="24"/>
          <w:szCs w:val="24"/>
        </w:rPr>
        <w:t xml:space="preserve"> interesse direto na matéria;</w:t>
      </w:r>
    </w:p>
    <w:p w14:paraId="5E280F20"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II - </w:t>
      </w:r>
      <w:proofErr w:type="gramStart"/>
      <w:r>
        <w:rPr>
          <w:rFonts w:cstheme="minorHAnsi"/>
          <w:color w:val="000000"/>
          <w:sz w:val="24"/>
          <w:szCs w:val="24"/>
        </w:rPr>
        <w:t>tenham</w:t>
      </w:r>
      <w:proofErr w:type="gramEnd"/>
      <w:r>
        <w:rPr>
          <w:rFonts w:cstheme="minorHAnsi"/>
          <w:color w:val="000000"/>
          <w:sz w:val="24"/>
          <w:szCs w:val="24"/>
        </w:rPr>
        <w:t xml:space="preserve"> participado como colaborador na elaboração do projeto;</w:t>
      </w:r>
    </w:p>
    <w:p w14:paraId="41D9274D"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2C5854C"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IV - </w:t>
      </w:r>
      <w:proofErr w:type="gramStart"/>
      <w:r>
        <w:rPr>
          <w:rFonts w:cstheme="minorHAnsi"/>
          <w:color w:val="000000"/>
          <w:sz w:val="24"/>
          <w:szCs w:val="24"/>
        </w:rPr>
        <w:t>sejam</w:t>
      </w:r>
      <w:proofErr w:type="gramEnd"/>
      <w:r>
        <w:rPr>
          <w:rFonts w:cstheme="minorHAnsi"/>
          <w:color w:val="000000"/>
          <w:sz w:val="24"/>
          <w:szCs w:val="24"/>
        </w:rPr>
        <w:t xml:space="preserve"> parte em ação judicial ou administrativa em face do agente cultural ou do respectivo cônjuge ou companheiro.</w:t>
      </w:r>
    </w:p>
    <w:p w14:paraId="2E9783A9"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Caso o membro da comissão se enquadre nas situações de impedimento, deve comunicar à comissão, e deixar de atuar, imediatamente, caso contrário todos os atos praticados podem ser considerados nulos. </w:t>
      </w:r>
    </w:p>
    <w:p w14:paraId="05A2B613"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lastRenderedPageBreak/>
        <w:t xml:space="preserve">Atenção! </w:t>
      </w:r>
      <w:r>
        <w:rPr>
          <w:rFonts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4E2FBBE9" w14:textId="77777777" w:rsidR="00506A47" w:rsidRDefault="00506A47">
      <w:pPr>
        <w:spacing w:before="120" w:after="120" w:line="240" w:lineRule="auto"/>
        <w:ind w:left="120" w:right="120"/>
        <w:jc w:val="both"/>
        <w:rPr>
          <w:rFonts w:asciiTheme="minorHAnsi" w:hAnsiTheme="minorHAnsi" w:cstheme="minorHAnsi"/>
          <w:color w:val="000000"/>
          <w:sz w:val="24"/>
          <w:szCs w:val="24"/>
        </w:rPr>
      </w:pPr>
    </w:p>
    <w:p w14:paraId="1848BEA7" w14:textId="77777777" w:rsidR="00506A47" w:rsidRDefault="00000000">
      <w:pPr>
        <w:numPr>
          <w:ilvl w:val="1"/>
          <w:numId w:val="1"/>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 xml:space="preserve">Análise do mérito cultural </w:t>
      </w:r>
    </w:p>
    <w:p w14:paraId="39C6BA73"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membros da comissão de seleção farão a análise de mérito cultural dos projetos.</w:t>
      </w:r>
    </w:p>
    <w:p w14:paraId="17EBA6F2"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46704B3C"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Por </w:t>
      </w:r>
      <w:proofErr w:type="spellStart"/>
      <w:r>
        <w:rPr>
          <w:rFonts w:cstheme="minorHAnsi"/>
          <w:color w:val="000000"/>
          <w:sz w:val="24"/>
          <w:szCs w:val="24"/>
        </w:rPr>
        <w:t>análise</w:t>
      </w:r>
      <w:proofErr w:type="spellEnd"/>
      <w:r>
        <w:rPr>
          <w:rFonts w:cstheme="minorHAnsi"/>
          <w:color w:val="000000"/>
          <w:sz w:val="24"/>
          <w:szCs w:val="24"/>
        </w:rPr>
        <w:t xml:space="preserve"> comparativa compreende-se a </w:t>
      </w:r>
      <w:proofErr w:type="spellStart"/>
      <w:r>
        <w:rPr>
          <w:rFonts w:cstheme="minorHAnsi"/>
          <w:color w:val="000000"/>
          <w:sz w:val="24"/>
          <w:szCs w:val="24"/>
        </w:rPr>
        <w:t>análise</w:t>
      </w:r>
      <w:proofErr w:type="spellEnd"/>
      <w:r>
        <w:rPr>
          <w:rFonts w:cstheme="minorHAnsi"/>
          <w:color w:val="000000"/>
          <w:sz w:val="24"/>
          <w:szCs w:val="24"/>
        </w:rPr>
        <w:t xml:space="preserve"> dos itens individuais de cada projeto, e de seus impactos e </w:t>
      </w:r>
      <w:proofErr w:type="spellStart"/>
      <w:r>
        <w:rPr>
          <w:rFonts w:cstheme="minorHAnsi"/>
          <w:color w:val="000000"/>
          <w:sz w:val="24"/>
          <w:szCs w:val="24"/>
        </w:rPr>
        <w:t>relevância</w:t>
      </w:r>
      <w:proofErr w:type="spellEnd"/>
      <w:r>
        <w:rPr>
          <w:rFonts w:cstheme="minorHAnsi"/>
          <w:color w:val="000000"/>
          <w:sz w:val="24"/>
          <w:szCs w:val="24"/>
        </w:rPr>
        <w:t xml:space="preserve"> em </w:t>
      </w:r>
      <w:proofErr w:type="spellStart"/>
      <w:r>
        <w:rPr>
          <w:rFonts w:cstheme="minorHAnsi"/>
          <w:color w:val="000000"/>
          <w:sz w:val="24"/>
          <w:szCs w:val="24"/>
        </w:rPr>
        <w:t>relação</w:t>
      </w:r>
      <w:proofErr w:type="spellEnd"/>
      <w:r>
        <w:rPr>
          <w:rFonts w:cstheme="minorHAnsi"/>
          <w:color w:val="000000"/>
          <w:sz w:val="24"/>
          <w:szCs w:val="24"/>
        </w:rPr>
        <w:t xml:space="preserve"> a outros projetos inscritos na mesma categoria. A </w:t>
      </w:r>
      <w:proofErr w:type="spellStart"/>
      <w:r>
        <w:rPr>
          <w:rFonts w:cstheme="minorHAnsi"/>
          <w:color w:val="000000"/>
          <w:sz w:val="24"/>
          <w:szCs w:val="24"/>
        </w:rPr>
        <w:t>pontuação</w:t>
      </w:r>
      <w:proofErr w:type="spellEnd"/>
      <w:r>
        <w:rPr>
          <w:rFonts w:cstheme="minorHAnsi"/>
          <w:color w:val="000000"/>
          <w:sz w:val="24"/>
          <w:szCs w:val="24"/>
        </w:rPr>
        <w:t xml:space="preserve"> de cada projeto é </w:t>
      </w:r>
      <w:proofErr w:type="spellStart"/>
      <w:r>
        <w:rPr>
          <w:rFonts w:cstheme="minorHAnsi"/>
          <w:color w:val="000000"/>
          <w:sz w:val="24"/>
          <w:szCs w:val="24"/>
        </w:rPr>
        <w:t>atribuída</w:t>
      </w:r>
      <w:proofErr w:type="spellEnd"/>
      <w:r>
        <w:rPr>
          <w:rFonts w:cstheme="minorHAnsi"/>
          <w:color w:val="000000"/>
          <w:sz w:val="24"/>
          <w:szCs w:val="24"/>
        </w:rPr>
        <w:t xml:space="preserve"> em </w:t>
      </w:r>
      <w:proofErr w:type="spellStart"/>
      <w:r>
        <w:rPr>
          <w:rFonts w:cstheme="minorHAnsi"/>
          <w:color w:val="000000"/>
          <w:sz w:val="24"/>
          <w:szCs w:val="24"/>
        </w:rPr>
        <w:t>função</w:t>
      </w:r>
      <w:proofErr w:type="spellEnd"/>
      <w:r>
        <w:rPr>
          <w:rFonts w:cstheme="minorHAnsi"/>
          <w:color w:val="000000"/>
          <w:sz w:val="24"/>
          <w:szCs w:val="24"/>
        </w:rPr>
        <w:t xml:space="preserve"> desta </w:t>
      </w:r>
      <w:proofErr w:type="spellStart"/>
      <w:r>
        <w:rPr>
          <w:rFonts w:cstheme="minorHAnsi"/>
          <w:color w:val="000000"/>
          <w:sz w:val="24"/>
          <w:szCs w:val="24"/>
        </w:rPr>
        <w:t>comparação</w:t>
      </w:r>
      <w:proofErr w:type="spellEnd"/>
      <w:r>
        <w:rPr>
          <w:rFonts w:cstheme="minorHAnsi"/>
          <w:color w:val="000000"/>
          <w:sz w:val="24"/>
          <w:szCs w:val="24"/>
        </w:rPr>
        <w:t>.</w:t>
      </w:r>
    </w:p>
    <w:p w14:paraId="5D0314E9" w14:textId="77777777" w:rsidR="00506A47" w:rsidRDefault="00506A47">
      <w:pPr>
        <w:spacing w:before="120" w:after="120" w:line="240" w:lineRule="auto"/>
        <w:ind w:left="120" w:right="120"/>
        <w:jc w:val="both"/>
        <w:rPr>
          <w:rFonts w:asciiTheme="minorHAnsi" w:hAnsiTheme="minorHAnsi" w:cstheme="minorHAnsi"/>
          <w:b/>
          <w:color w:val="000000"/>
          <w:sz w:val="24"/>
          <w:szCs w:val="24"/>
        </w:rPr>
      </w:pPr>
    </w:p>
    <w:p w14:paraId="5A461FDC" w14:textId="77777777" w:rsidR="00506A47" w:rsidRDefault="0000000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Análise da planilha orçamentária</w:t>
      </w:r>
    </w:p>
    <w:p w14:paraId="4F41265E"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membros da comissão de seleção vão avaliar se os valores informados pelo agente cultural são compatíveis com os preços praticados no mercado.</w:t>
      </w:r>
    </w:p>
    <w:p w14:paraId="1169D020"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2362054A" w14:textId="77777777" w:rsidR="00506A47" w:rsidRDefault="00506A47">
      <w:pPr>
        <w:spacing w:before="120" w:after="120" w:line="240" w:lineRule="auto"/>
        <w:ind w:left="120" w:right="120"/>
        <w:jc w:val="both"/>
        <w:rPr>
          <w:rFonts w:asciiTheme="minorHAnsi" w:hAnsiTheme="minorHAnsi" w:cstheme="minorHAnsi"/>
          <w:color w:val="000000"/>
          <w:sz w:val="24"/>
          <w:szCs w:val="24"/>
        </w:rPr>
      </w:pPr>
    </w:p>
    <w:p w14:paraId="02719B10" w14:textId="77777777" w:rsidR="00506A47" w:rsidRDefault="0000000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Valores incompatíveis com o mercado</w:t>
      </w:r>
    </w:p>
    <w:p w14:paraId="5B566A9C"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D44CC8D"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Caso o agente cultural discorde dos valores glosados (vetados) poderá apresentar recurso da etapa de seleção, conforme dispõe o 7.6.</w:t>
      </w:r>
    </w:p>
    <w:p w14:paraId="7367FA96" w14:textId="77777777" w:rsidR="00506A47" w:rsidRDefault="00506A47">
      <w:pPr>
        <w:spacing w:before="120" w:after="120" w:line="240" w:lineRule="auto"/>
        <w:ind w:left="120" w:right="120"/>
        <w:jc w:val="both"/>
        <w:rPr>
          <w:rFonts w:asciiTheme="minorHAnsi" w:hAnsiTheme="minorHAnsi" w:cstheme="minorHAnsi"/>
          <w:color w:val="000000"/>
          <w:sz w:val="24"/>
          <w:szCs w:val="24"/>
        </w:rPr>
      </w:pPr>
    </w:p>
    <w:p w14:paraId="770543A0" w14:textId="77777777" w:rsidR="00506A47" w:rsidRDefault="0000000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Recurso da etapa de seleção</w:t>
      </w:r>
    </w:p>
    <w:p w14:paraId="200049FD" w14:textId="3866C3A5"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O resultado provisório da etapa de seleção será divulgado no </w:t>
      </w:r>
      <w:proofErr w:type="spellStart"/>
      <w:r w:rsidR="00812A1A">
        <w:rPr>
          <w:rFonts w:cstheme="minorHAnsi"/>
          <w:color w:val="000000"/>
          <w:sz w:val="24"/>
          <w:szCs w:val="24"/>
        </w:rPr>
        <w:t>placard</w:t>
      </w:r>
      <w:proofErr w:type="spellEnd"/>
      <w:r w:rsidR="00812A1A">
        <w:rPr>
          <w:rFonts w:cstheme="minorHAnsi"/>
          <w:color w:val="000000"/>
          <w:sz w:val="24"/>
          <w:szCs w:val="24"/>
        </w:rPr>
        <w:t xml:space="preserve"> do Município de Doverlândia.</w:t>
      </w:r>
    </w:p>
    <w:p w14:paraId="462321F0" w14:textId="6D346FE0" w:rsidR="00506A47" w:rsidRDefault="00000000">
      <w:pPr>
        <w:spacing w:before="120" w:after="120" w:line="240" w:lineRule="auto"/>
        <w:ind w:right="120"/>
        <w:jc w:val="both"/>
        <w:rPr>
          <w:rFonts w:asciiTheme="minorHAnsi" w:hAnsiTheme="minorHAnsi" w:cstheme="minorHAnsi"/>
          <w:color w:val="000000"/>
          <w:sz w:val="24"/>
          <w:szCs w:val="24"/>
        </w:rPr>
      </w:pPr>
      <w:r w:rsidRPr="00812A1A">
        <w:rPr>
          <w:rFonts w:cstheme="minorHAnsi"/>
          <w:sz w:val="24"/>
          <w:szCs w:val="24"/>
        </w:rPr>
        <w:t>Contra a decisão da fase de seleção, caberá recurso destinado ao </w:t>
      </w:r>
      <w:r w:rsidR="00812A1A" w:rsidRPr="00812A1A">
        <w:rPr>
          <w:rFonts w:cstheme="minorHAnsi"/>
          <w:sz w:val="24"/>
          <w:szCs w:val="24"/>
        </w:rPr>
        <w:t>Prefeito do Município de Doverlândia</w:t>
      </w:r>
      <w:r w:rsidRPr="00812A1A">
        <w:rPr>
          <w:rFonts w:cstheme="minorHAnsi"/>
          <w:sz w:val="24"/>
          <w:szCs w:val="24"/>
        </w:rPr>
        <w:t xml:space="preserve">, que deve ser apresentado </w:t>
      </w:r>
      <w:r w:rsidR="00812A1A" w:rsidRPr="00812A1A">
        <w:rPr>
          <w:rFonts w:cstheme="minorHAnsi"/>
          <w:sz w:val="24"/>
          <w:szCs w:val="24"/>
        </w:rPr>
        <w:t xml:space="preserve">fisicamente, também na sede desta municipalidade </w:t>
      </w:r>
      <w:r w:rsidRPr="00812A1A">
        <w:rPr>
          <w:rFonts w:cstheme="minorHAnsi"/>
          <w:sz w:val="24"/>
          <w:szCs w:val="24"/>
        </w:rPr>
        <w:t xml:space="preserve">no prazo </w:t>
      </w:r>
      <w:proofErr w:type="gramStart"/>
      <w:r w:rsidRPr="00812A1A">
        <w:rPr>
          <w:rFonts w:cstheme="minorHAnsi"/>
          <w:sz w:val="24"/>
          <w:szCs w:val="24"/>
        </w:rPr>
        <w:t>de  3</w:t>
      </w:r>
      <w:proofErr w:type="gramEnd"/>
      <w:r w:rsidRPr="00812A1A">
        <w:rPr>
          <w:rFonts w:cstheme="minorHAnsi"/>
          <w:sz w:val="24"/>
          <w:szCs w:val="24"/>
        </w:rPr>
        <w:t xml:space="preserve"> DIAS ÚTEIS</w:t>
      </w:r>
      <w:r>
        <w:rPr>
          <w:rFonts w:cstheme="minorHAnsi"/>
          <w:color w:val="FF0000"/>
          <w:sz w:val="24"/>
          <w:szCs w:val="24"/>
        </w:rPr>
        <w:t>, </w:t>
      </w:r>
      <w:r>
        <w:rPr>
          <w:rFonts w:cstheme="minorHAnsi"/>
          <w:sz w:val="24"/>
          <w:szCs w:val="24"/>
        </w:rPr>
        <w:t xml:space="preserve">a </w:t>
      </w:r>
      <w:r>
        <w:rPr>
          <w:rFonts w:cstheme="minorHAnsi"/>
          <w:color w:val="000000"/>
          <w:sz w:val="24"/>
          <w:szCs w:val="24"/>
        </w:rPr>
        <w:t>contar da publicação do resultado, considerando-se para início da contagem o primeiro dia útil posterior à publicação.</w:t>
      </w:r>
    </w:p>
    <w:p w14:paraId="4CD9C26A"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recursos apresentados após o prazo não serão avaliados. </w:t>
      </w:r>
    </w:p>
    <w:p w14:paraId="279FADF7" w14:textId="0FC50E9E" w:rsidR="00812A1A" w:rsidRPr="00812A1A" w:rsidRDefault="00812A1A" w:rsidP="00812A1A">
      <w:pPr>
        <w:rPr>
          <w:rFonts w:asciiTheme="minorHAnsi" w:hAnsiTheme="minorHAnsi"/>
          <w:sz w:val="24"/>
          <w:szCs w:val="24"/>
        </w:rPr>
      </w:pPr>
      <w:r w:rsidRPr="00812A1A">
        <w:rPr>
          <w:sz w:val="24"/>
          <w:szCs w:val="24"/>
        </w:rPr>
        <w:t xml:space="preserve">O resultado final da seleção será divulgado no </w:t>
      </w:r>
      <w:proofErr w:type="spellStart"/>
      <w:r w:rsidRPr="00812A1A">
        <w:rPr>
          <w:sz w:val="24"/>
          <w:szCs w:val="24"/>
        </w:rPr>
        <w:t>placard</w:t>
      </w:r>
      <w:proofErr w:type="spellEnd"/>
      <w:r w:rsidRPr="00812A1A">
        <w:rPr>
          <w:sz w:val="24"/>
          <w:szCs w:val="24"/>
        </w:rPr>
        <w:t xml:space="preserve"> do Município de Doverlândia após julgamento dos recursos.</w:t>
      </w:r>
    </w:p>
    <w:p w14:paraId="0F895E52" w14:textId="2EBFC76E" w:rsidR="00506A47" w:rsidRDefault="00506A47" w:rsidP="00812A1A">
      <w:pPr>
        <w:spacing w:before="120" w:after="120" w:line="240" w:lineRule="auto"/>
        <w:ind w:right="120"/>
        <w:jc w:val="both"/>
        <w:rPr>
          <w:rFonts w:asciiTheme="minorHAnsi" w:hAnsiTheme="minorHAnsi" w:cstheme="minorHAnsi"/>
          <w:color w:val="000000"/>
          <w:sz w:val="24"/>
          <w:szCs w:val="24"/>
        </w:rPr>
      </w:pPr>
    </w:p>
    <w:p w14:paraId="23F42A4F" w14:textId="77777777" w:rsidR="00506A47" w:rsidRDefault="00000000">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REMANEJAMENTO DE VAGAS</w:t>
      </w:r>
    </w:p>
    <w:p w14:paraId="702452FC" w14:textId="1020515E" w:rsidR="00506A47" w:rsidRDefault="00000000" w:rsidP="00812A1A">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Caso alguma categoria não tenha todas as vagas preenchidas, os recursos que seriam inicialmente desta categoria </w:t>
      </w:r>
      <w:r w:rsidR="00812A1A">
        <w:rPr>
          <w:rFonts w:cstheme="minorHAnsi"/>
          <w:color w:val="000000"/>
          <w:sz w:val="24"/>
          <w:szCs w:val="24"/>
        </w:rPr>
        <w:t xml:space="preserve">não </w:t>
      </w:r>
      <w:r>
        <w:rPr>
          <w:rFonts w:cstheme="minorHAnsi"/>
          <w:color w:val="000000"/>
          <w:sz w:val="24"/>
          <w:szCs w:val="24"/>
        </w:rPr>
        <w:t>poderão ser remanejados para outra</w:t>
      </w:r>
      <w:r w:rsidR="00812A1A">
        <w:rPr>
          <w:rFonts w:cstheme="minorHAnsi"/>
          <w:color w:val="000000"/>
          <w:sz w:val="24"/>
          <w:szCs w:val="24"/>
        </w:rPr>
        <w:t>.</w:t>
      </w:r>
    </w:p>
    <w:p w14:paraId="3C907EFD"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Caso não sejam preenchidas todas as vagas deste edital, os recursos remanescentes poderão ser utilizados em outro edital da </w:t>
      </w:r>
      <w:proofErr w:type="spellStart"/>
      <w:r>
        <w:rPr>
          <w:rFonts w:cstheme="minorHAnsi"/>
          <w:color w:val="000000"/>
          <w:sz w:val="24"/>
          <w:szCs w:val="24"/>
        </w:rPr>
        <w:t>PNAB</w:t>
      </w:r>
      <w:proofErr w:type="spellEnd"/>
      <w:r>
        <w:rPr>
          <w:rFonts w:cstheme="minorHAnsi"/>
          <w:color w:val="000000"/>
          <w:sz w:val="24"/>
          <w:szCs w:val="24"/>
        </w:rPr>
        <w:t>.</w:t>
      </w:r>
    </w:p>
    <w:p w14:paraId="0E6489E7" w14:textId="77777777" w:rsidR="00506A47" w:rsidRDefault="00000000">
      <w:pPr>
        <w:spacing w:before="120" w:after="120" w:line="240" w:lineRule="auto"/>
        <w:ind w:left="120" w:right="120"/>
        <w:jc w:val="both"/>
        <w:rPr>
          <w:rFonts w:asciiTheme="minorHAnsi" w:hAnsiTheme="minorHAnsi" w:cstheme="minorHAnsi"/>
          <w:color w:val="000000"/>
          <w:sz w:val="24"/>
          <w:szCs w:val="24"/>
        </w:rPr>
      </w:pPr>
      <w:r>
        <w:rPr>
          <w:rFonts w:cstheme="minorHAnsi"/>
          <w:color w:val="000000"/>
          <w:sz w:val="24"/>
          <w:szCs w:val="24"/>
        </w:rPr>
        <w:t> </w:t>
      </w:r>
    </w:p>
    <w:p w14:paraId="420B1C2A" w14:textId="77777777" w:rsidR="00506A47" w:rsidRDefault="00000000">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 xml:space="preserve">​ ETAPA DE </w:t>
      </w:r>
      <w:proofErr w:type="spellStart"/>
      <w:r>
        <w:rPr>
          <w:rFonts w:cstheme="minorHAnsi"/>
          <w:b/>
          <w:color w:val="000000"/>
          <w:sz w:val="24"/>
          <w:szCs w:val="24"/>
        </w:rPr>
        <w:t>HABILITAÇÃO</w:t>
      </w:r>
      <w:proofErr w:type="spellEnd"/>
      <w:r>
        <w:rPr>
          <w:rFonts w:cstheme="minorHAnsi"/>
          <w:b/>
          <w:color w:val="000000"/>
          <w:sz w:val="24"/>
          <w:szCs w:val="24"/>
        </w:rPr>
        <w:t> </w:t>
      </w:r>
    </w:p>
    <w:p w14:paraId="7916B32F" w14:textId="77777777" w:rsidR="00506A47" w:rsidRDefault="00000000">
      <w:pPr>
        <w:numPr>
          <w:ilvl w:val="1"/>
          <w:numId w:val="1"/>
        </w:numPr>
        <w:spacing w:before="120" w:after="120" w:line="240" w:lineRule="auto"/>
        <w:ind w:right="120"/>
        <w:jc w:val="both"/>
        <w:rPr>
          <w:b/>
          <w:bCs/>
          <w:color w:val="000000"/>
          <w:sz w:val="24"/>
          <w:szCs w:val="24"/>
        </w:rPr>
      </w:pPr>
      <w:r>
        <w:rPr>
          <w:b/>
          <w:bCs/>
          <w:color w:val="000000"/>
          <w:sz w:val="24"/>
          <w:szCs w:val="24"/>
        </w:rPr>
        <w:t>Documentos necessários</w:t>
      </w:r>
    </w:p>
    <w:p w14:paraId="23FC11A5" w14:textId="1D83DA65" w:rsidR="00506A47" w:rsidRPr="006A6F9B" w:rsidRDefault="00000000">
      <w:pPr>
        <w:spacing w:before="120" w:after="120" w:line="240" w:lineRule="auto"/>
        <w:ind w:right="120"/>
        <w:jc w:val="both"/>
        <w:rPr>
          <w:rFonts w:asciiTheme="minorHAnsi" w:hAnsiTheme="minorHAnsi" w:cstheme="minorHAnsi"/>
          <w:color w:val="FF0000"/>
          <w:sz w:val="24"/>
          <w:szCs w:val="24"/>
        </w:rPr>
      </w:pPr>
      <w:r>
        <w:rPr>
          <w:color w:val="000000"/>
          <w:sz w:val="24"/>
          <w:szCs w:val="24"/>
        </w:rPr>
        <w:t xml:space="preserve">O agente cultural responsável pelo projeto selecionado deverá encaminhar no prazo </w:t>
      </w:r>
      <w:r w:rsidRPr="00812A1A">
        <w:rPr>
          <w:sz w:val="24"/>
          <w:szCs w:val="24"/>
        </w:rPr>
        <w:t>de </w:t>
      </w:r>
      <w:r w:rsidR="00812A1A" w:rsidRPr="00812A1A">
        <w:rPr>
          <w:sz w:val="24"/>
          <w:szCs w:val="24"/>
        </w:rPr>
        <w:t xml:space="preserve">2 (dois) dias </w:t>
      </w:r>
      <w:proofErr w:type="gramStart"/>
      <w:r w:rsidR="00812A1A" w:rsidRPr="00812A1A">
        <w:rPr>
          <w:sz w:val="24"/>
          <w:szCs w:val="24"/>
        </w:rPr>
        <w:t xml:space="preserve">úteis </w:t>
      </w:r>
      <w:r w:rsidRPr="00812A1A">
        <w:rPr>
          <w:sz w:val="24"/>
          <w:szCs w:val="24"/>
        </w:rPr>
        <w:t xml:space="preserve"> após</w:t>
      </w:r>
      <w:proofErr w:type="gramEnd"/>
      <w:r w:rsidRPr="00812A1A">
        <w:rPr>
          <w:sz w:val="24"/>
          <w:szCs w:val="24"/>
        </w:rPr>
        <w:t xml:space="preserve"> a publicação do resultado final de seleção, </w:t>
      </w:r>
      <w:r w:rsidR="00812A1A" w:rsidRPr="00812A1A">
        <w:rPr>
          <w:sz w:val="24"/>
          <w:szCs w:val="24"/>
        </w:rPr>
        <w:t xml:space="preserve">fisicamente na </w:t>
      </w:r>
      <w:r w:rsidR="00812A1A">
        <w:rPr>
          <w:color w:val="000000"/>
          <w:sz w:val="24"/>
          <w:szCs w:val="24"/>
        </w:rPr>
        <w:t>sede do Município</w:t>
      </w:r>
      <w:r>
        <w:rPr>
          <w:color w:val="FF0000"/>
          <w:sz w:val="24"/>
          <w:szCs w:val="24"/>
        </w:rPr>
        <w:t xml:space="preserve"> </w:t>
      </w:r>
      <w:r>
        <w:rPr>
          <w:color w:val="000000"/>
          <w:sz w:val="24"/>
          <w:szCs w:val="24"/>
        </w:rPr>
        <w:t>os seguintes documentos:</w:t>
      </w:r>
    </w:p>
    <w:p w14:paraId="183D9A45"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Se o agente cultural for </w:t>
      </w:r>
      <w:r>
        <w:rPr>
          <w:rFonts w:cstheme="minorHAnsi"/>
          <w:b/>
          <w:color w:val="000000"/>
          <w:sz w:val="24"/>
          <w:szCs w:val="24"/>
        </w:rPr>
        <w:t>pessoa física</w:t>
      </w:r>
      <w:r>
        <w:rPr>
          <w:rFonts w:cstheme="minorHAnsi"/>
          <w:color w:val="000000"/>
          <w:sz w:val="24"/>
          <w:szCs w:val="24"/>
        </w:rPr>
        <w:t xml:space="preserve">: </w:t>
      </w:r>
    </w:p>
    <w:p w14:paraId="0E540CCE"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 – </w:t>
      </w:r>
      <w:proofErr w:type="gramStart"/>
      <w:r>
        <w:rPr>
          <w:rFonts w:cstheme="minorHAnsi"/>
          <w:color w:val="000000"/>
          <w:sz w:val="24"/>
          <w:szCs w:val="24"/>
        </w:rPr>
        <w:t>documento</w:t>
      </w:r>
      <w:proofErr w:type="gramEnd"/>
      <w:r>
        <w:rPr>
          <w:rFonts w:cstheme="minorHAnsi"/>
          <w:color w:val="000000"/>
          <w:sz w:val="24"/>
          <w:szCs w:val="24"/>
        </w:rPr>
        <w:t xml:space="preserve"> pessoal do agente cultural que contenha RG e CPF (Ex.: Carteira de Identidade, Carteira Nacional de Habilitação – CNH, Carteira de Trabalho, </w:t>
      </w:r>
      <w:proofErr w:type="spellStart"/>
      <w:r>
        <w:rPr>
          <w:rFonts w:cstheme="minorHAnsi"/>
          <w:color w:val="000000"/>
          <w:sz w:val="24"/>
          <w:szCs w:val="24"/>
        </w:rPr>
        <w:t>etc</w:t>
      </w:r>
      <w:proofErr w:type="spellEnd"/>
      <w:r>
        <w:rPr>
          <w:rFonts w:cstheme="minorHAnsi"/>
          <w:color w:val="000000"/>
          <w:sz w:val="24"/>
          <w:szCs w:val="24"/>
        </w:rPr>
        <w:t>);</w:t>
      </w:r>
    </w:p>
    <w:p w14:paraId="497BF61B" w14:textId="267712D5"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II - </w:t>
      </w:r>
      <w:proofErr w:type="spellStart"/>
      <w:proofErr w:type="gramStart"/>
      <w:r>
        <w:rPr>
          <w:rFonts w:cstheme="minorHAnsi"/>
          <w:color w:val="000000"/>
          <w:sz w:val="24"/>
          <w:szCs w:val="24"/>
        </w:rPr>
        <w:t>certidão</w:t>
      </w:r>
      <w:proofErr w:type="spellEnd"/>
      <w:proofErr w:type="gramEnd"/>
      <w:r>
        <w:rPr>
          <w:rFonts w:cstheme="minorHAnsi"/>
          <w:color w:val="000000"/>
          <w:sz w:val="24"/>
          <w:szCs w:val="24"/>
        </w:rPr>
        <w:t xml:space="preserve"> negativa de </w:t>
      </w:r>
      <w:proofErr w:type="spellStart"/>
      <w:r>
        <w:rPr>
          <w:rFonts w:cstheme="minorHAnsi"/>
          <w:color w:val="000000"/>
          <w:sz w:val="24"/>
          <w:szCs w:val="24"/>
        </w:rPr>
        <w:t>débitos</w:t>
      </w:r>
      <w:proofErr w:type="spellEnd"/>
      <w:r>
        <w:rPr>
          <w:rFonts w:cstheme="minorHAnsi"/>
          <w:color w:val="000000"/>
          <w:sz w:val="24"/>
          <w:szCs w:val="24"/>
        </w:rPr>
        <w:t xml:space="preserve"> relativos a </w:t>
      </w:r>
      <w:proofErr w:type="spellStart"/>
      <w:r>
        <w:rPr>
          <w:rFonts w:cstheme="minorHAnsi"/>
          <w:color w:val="000000"/>
          <w:sz w:val="24"/>
          <w:szCs w:val="24"/>
        </w:rPr>
        <w:t>créditos</w:t>
      </w:r>
      <w:proofErr w:type="spellEnd"/>
      <w:r>
        <w:rPr>
          <w:rFonts w:cstheme="minorHAnsi"/>
          <w:color w:val="000000"/>
          <w:sz w:val="24"/>
          <w:szCs w:val="24"/>
        </w:rPr>
        <w:t xml:space="preserve"> </w:t>
      </w:r>
      <w:proofErr w:type="spellStart"/>
      <w:r>
        <w:rPr>
          <w:rFonts w:cstheme="minorHAnsi"/>
          <w:color w:val="000000"/>
          <w:sz w:val="24"/>
          <w:szCs w:val="24"/>
        </w:rPr>
        <w:t>tributários</w:t>
      </w:r>
      <w:proofErr w:type="spellEnd"/>
      <w:r>
        <w:rPr>
          <w:rFonts w:cstheme="minorHAnsi"/>
          <w:color w:val="000000"/>
          <w:sz w:val="24"/>
          <w:szCs w:val="24"/>
        </w:rPr>
        <w:t xml:space="preserve"> federais e Dívida Ativa da </w:t>
      </w:r>
      <w:proofErr w:type="spellStart"/>
      <w:r>
        <w:rPr>
          <w:rFonts w:cstheme="minorHAnsi"/>
          <w:color w:val="000000"/>
          <w:sz w:val="24"/>
          <w:szCs w:val="24"/>
        </w:rPr>
        <w:t>União</w:t>
      </w:r>
      <w:proofErr w:type="spellEnd"/>
      <w:r>
        <w:rPr>
          <w:rFonts w:cstheme="minorHAnsi"/>
          <w:color w:val="000000"/>
          <w:sz w:val="24"/>
          <w:szCs w:val="24"/>
        </w:rPr>
        <w:t>;</w:t>
      </w:r>
      <w:r>
        <w:rPr>
          <w:rFonts w:cstheme="minorHAnsi"/>
          <w:color w:val="000000"/>
          <w:sz w:val="24"/>
          <w:szCs w:val="24"/>
        </w:rPr>
        <w:br/>
        <w:t xml:space="preserve">III - certidões negativas de </w:t>
      </w:r>
      <w:proofErr w:type="spellStart"/>
      <w:r>
        <w:rPr>
          <w:rFonts w:cstheme="minorHAnsi"/>
          <w:color w:val="000000"/>
          <w:sz w:val="24"/>
          <w:szCs w:val="24"/>
        </w:rPr>
        <w:t>débitos</w:t>
      </w:r>
      <w:proofErr w:type="spellEnd"/>
      <w:r>
        <w:rPr>
          <w:rFonts w:cstheme="minorHAnsi"/>
          <w:color w:val="000000"/>
          <w:sz w:val="24"/>
          <w:szCs w:val="24"/>
        </w:rPr>
        <w:t xml:space="preserve"> relativas </w:t>
      </w:r>
      <w:proofErr w:type="gramStart"/>
      <w:r>
        <w:rPr>
          <w:rFonts w:cstheme="minorHAnsi"/>
          <w:color w:val="000000"/>
          <w:sz w:val="24"/>
          <w:szCs w:val="24"/>
        </w:rPr>
        <w:t>ao créditos tributários</w:t>
      </w:r>
      <w:proofErr w:type="gramEnd"/>
      <w:r>
        <w:rPr>
          <w:rFonts w:cstheme="minorHAnsi"/>
          <w:color w:val="000000"/>
          <w:sz w:val="24"/>
          <w:szCs w:val="24"/>
        </w:rPr>
        <w:t xml:space="preserve"> estaduais e municipais, expedidas pela </w:t>
      </w:r>
      <w:r w:rsidR="00812A1A">
        <w:rPr>
          <w:rFonts w:cstheme="minorHAnsi"/>
          <w:color w:val="000000"/>
          <w:sz w:val="24"/>
          <w:szCs w:val="24"/>
        </w:rPr>
        <w:t xml:space="preserve">Secretaria de Finanças do Município de Doverlândia. </w:t>
      </w:r>
    </w:p>
    <w:p w14:paraId="339D3749"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IV - </w:t>
      </w:r>
      <w:proofErr w:type="spellStart"/>
      <w:proofErr w:type="gramStart"/>
      <w:r>
        <w:rPr>
          <w:rFonts w:cstheme="minorHAnsi"/>
          <w:color w:val="000000"/>
          <w:sz w:val="24"/>
          <w:szCs w:val="24"/>
        </w:rPr>
        <w:t>certidão</w:t>
      </w:r>
      <w:proofErr w:type="spellEnd"/>
      <w:proofErr w:type="gramEnd"/>
      <w:r>
        <w:rPr>
          <w:rFonts w:cstheme="minorHAnsi"/>
          <w:color w:val="000000"/>
          <w:sz w:val="24"/>
          <w:szCs w:val="24"/>
        </w:rPr>
        <w:t xml:space="preserve"> negativa de </w:t>
      </w:r>
      <w:proofErr w:type="spellStart"/>
      <w:r>
        <w:rPr>
          <w:rFonts w:cstheme="minorHAnsi"/>
          <w:color w:val="000000"/>
          <w:sz w:val="24"/>
          <w:szCs w:val="24"/>
        </w:rPr>
        <w:t>débitos</w:t>
      </w:r>
      <w:proofErr w:type="spellEnd"/>
      <w:r>
        <w:rPr>
          <w:rFonts w:cstheme="minorHAnsi"/>
          <w:color w:val="000000"/>
          <w:sz w:val="24"/>
          <w:szCs w:val="24"/>
        </w:rPr>
        <w:t xml:space="preserve"> trabalhistas - </w:t>
      </w:r>
      <w:proofErr w:type="spellStart"/>
      <w:r>
        <w:rPr>
          <w:rFonts w:cstheme="minorHAnsi"/>
          <w:color w:val="000000"/>
          <w:sz w:val="24"/>
          <w:szCs w:val="24"/>
        </w:rPr>
        <w:t>CNDT</w:t>
      </w:r>
      <w:proofErr w:type="spellEnd"/>
      <w:r>
        <w:rPr>
          <w:rFonts w:cstheme="minorHAnsi"/>
          <w:color w:val="000000"/>
          <w:sz w:val="24"/>
          <w:szCs w:val="24"/>
        </w:rPr>
        <w:t>, emitida no site do Tribunal Superior do Trabalho; </w:t>
      </w:r>
    </w:p>
    <w:p w14:paraId="315EBE51"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V - </w:t>
      </w:r>
      <w:proofErr w:type="gramStart"/>
      <w:r>
        <w:rPr>
          <w:rFonts w:cstheme="minorHAnsi"/>
          <w:color w:val="000000"/>
          <w:sz w:val="24"/>
          <w:szCs w:val="24"/>
        </w:rPr>
        <w:t>comprovante</w:t>
      </w:r>
      <w:proofErr w:type="gramEnd"/>
      <w:r>
        <w:rPr>
          <w:rFonts w:cstheme="minorHAnsi"/>
          <w:color w:val="000000"/>
          <w:sz w:val="24"/>
          <w:szCs w:val="24"/>
        </w:rPr>
        <w:t xml:space="preserve"> de residência, por meio da apresentação de contas relativas à residência ou de declaração assinada pelo agente cultural.</w:t>
      </w:r>
    </w:p>
    <w:p w14:paraId="1AB7F841" w14:textId="77777777" w:rsidR="00506A47" w:rsidRDefault="00506A47">
      <w:pPr>
        <w:spacing w:before="120" w:after="120" w:line="240" w:lineRule="auto"/>
        <w:ind w:left="120" w:right="120"/>
        <w:jc w:val="both"/>
        <w:rPr>
          <w:rFonts w:asciiTheme="minorHAnsi" w:hAnsiTheme="minorHAnsi" w:cstheme="minorHAnsi"/>
          <w:b/>
          <w:color w:val="000000"/>
          <w:sz w:val="24"/>
          <w:szCs w:val="24"/>
        </w:rPr>
      </w:pPr>
    </w:p>
    <w:p w14:paraId="1EBB8C63"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A comprovação de residência poderá ser dispensada nas hipóteses de agentes culturais:</w:t>
      </w:r>
    </w:p>
    <w:p w14:paraId="1C058357"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 - </w:t>
      </w:r>
      <w:proofErr w:type="gramStart"/>
      <w:r>
        <w:rPr>
          <w:rFonts w:cstheme="minorHAnsi"/>
          <w:color w:val="000000"/>
          <w:sz w:val="24"/>
          <w:szCs w:val="24"/>
        </w:rPr>
        <w:t>pertencentes</w:t>
      </w:r>
      <w:proofErr w:type="gramEnd"/>
      <w:r>
        <w:rPr>
          <w:rFonts w:cstheme="minorHAnsi"/>
          <w:color w:val="000000"/>
          <w:sz w:val="24"/>
          <w:szCs w:val="24"/>
        </w:rPr>
        <w:t xml:space="preserve"> a comunidade indígena, quilombola, cigana ou circense;</w:t>
      </w:r>
    </w:p>
    <w:p w14:paraId="1A8C5E20"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II - </w:t>
      </w:r>
      <w:proofErr w:type="gramStart"/>
      <w:r>
        <w:rPr>
          <w:rFonts w:cstheme="minorHAnsi"/>
          <w:color w:val="000000"/>
          <w:sz w:val="24"/>
          <w:szCs w:val="24"/>
        </w:rPr>
        <w:t>pertencentes</w:t>
      </w:r>
      <w:proofErr w:type="gramEnd"/>
      <w:r>
        <w:rPr>
          <w:rFonts w:cstheme="minorHAnsi"/>
          <w:color w:val="000000"/>
          <w:sz w:val="24"/>
          <w:szCs w:val="24"/>
        </w:rPr>
        <w:t xml:space="preserve"> a população nômade ou itinerante; ou</w:t>
      </w:r>
    </w:p>
    <w:p w14:paraId="1603A9F9"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III - que se encontrem em situação de rua.</w:t>
      </w:r>
    </w:p>
    <w:p w14:paraId="259C7FB7" w14:textId="77777777" w:rsidR="00506A47" w:rsidRDefault="00506A47">
      <w:pPr>
        <w:spacing w:before="120" w:after="120" w:line="240" w:lineRule="auto"/>
        <w:ind w:left="120" w:right="120"/>
        <w:jc w:val="both"/>
        <w:rPr>
          <w:rFonts w:asciiTheme="minorHAnsi" w:hAnsiTheme="minorHAnsi" w:cstheme="minorHAnsi"/>
          <w:color w:val="000000"/>
          <w:sz w:val="24"/>
          <w:szCs w:val="24"/>
        </w:rPr>
      </w:pPr>
    </w:p>
    <w:p w14:paraId="7FDC432D"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Se o agente cultural for </w:t>
      </w:r>
      <w:r>
        <w:rPr>
          <w:rFonts w:cstheme="minorHAnsi"/>
          <w:b/>
          <w:color w:val="000000"/>
          <w:sz w:val="24"/>
          <w:szCs w:val="24"/>
        </w:rPr>
        <w:t>pessoa jurídica</w:t>
      </w:r>
      <w:r>
        <w:rPr>
          <w:rFonts w:cstheme="minorHAnsi"/>
          <w:color w:val="000000"/>
          <w:sz w:val="24"/>
          <w:szCs w:val="24"/>
        </w:rPr>
        <w:t xml:space="preserve">: </w:t>
      </w:r>
    </w:p>
    <w:p w14:paraId="400A224A"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 - </w:t>
      </w:r>
      <w:proofErr w:type="spellStart"/>
      <w:proofErr w:type="gramStart"/>
      <w:r>
        <w:rPr>
          <w:rFonts w:cstheme="minorHAnsi"/>
          <w:color w:val="000000"/>
          <w:sz w:val="24"/>
          <w:szCs w:val="24"/>
        </w:rPr>
        <w:t>inscrição</w:t>
      </w:r>
      <w:proofErr w:type="spellEnd"/>
      <w:proofErr w:type="gramEnd"/>
      <w:r>
        <w:rPr>
          <w:rFonts w:cstheme="minorHAnsi"/>
          <w:color w:val="000000"/>
          <w:sz w:val="24"/>
          <w:szCs w:val="24"/>
        </w:rPr>
        <w:t xml:space="preserve"> no cadastro nacional de pessoa </w:t>
      </w:r>
      <w:proofErr w:type="spellStart"/>
      <w:r>
        <w:rPr>
          <w:rFonts w:cstheme="minorHAnsi"/>
          <w:color w:val="000000"/>
          <w:sz w:val="24"/>
          <w:szCs w:val="24"/>
        </w:rPr>
        <w:t>jurídica</w:t>
      </w:r>
      <w:proofErr w:type="spellEnd"/>
      <w:r>
        <w:rPr>
          <w:rFonts w:cstheme="minorHAnsi"/>
          <w:color w:val="000000"/>
          <w:sz w:val="24"/>
          <w:szCs w:val="24"/>
        </w:rPr>
        <w:t xml:space="preserve"> - CNPJ, emitida no site da Secretaria da Receita Federal do Brasil;</w:t>
      </w:r>
    </w:p>
    <w:p w14:paraId="5FD23DFB"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II - </w:t>
      </w:r>
      <w:proofErr w:type="gramStart"/>
      <w:r>
        <w:rPr>
          <w:rFonts w:cstheme="minorHAnsi"/>
          <w:color w:val="000000"/>
          <w:sz w:val="24"/>
          <w:szCs w:val="24"/>
        </w:rPr>
        <w:t>atos</w:t>
      </w:r>
      <w:proofErr w:type="gramEnd"/>
      <w:r>
        <w:rPr>
          <w:rFonts w:cstheme="minorHAnsi"/>
          <w:color w:val="000000"/>
          <w:sz w:val="24"/>
          <w:szCs w:val="24"/>
        </w:rPr>
        <w:t xml:space="preserve"> constitutivos, qual seja o contrato social, nos casos de pessoas jurídicas com fins lucrativos, ou estatuto, nos casos de organizações da sociedade civil;</w:t>
      </w:r>
    </w:p>
    <w:p w14:paraId="1FA0C2DE"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III – documento pessoal do agente cultural que contenha RG e CPF (Ex.: Carteira de Identidade, Carteira Nacional de Habilitação – CNH, Carteira de Trabalho, </w:t>
      </w:r>
      <w:proofErr w:type="spellStart"/>
      <w:r>
        <w:rPr>
          <w:rFonts w:cstheme="minorHAnsi"/>
          <w:color w:val="000000"/>
          <w:sz w:val="24"/>
          <w:szCs w:val="24"/>
        </w:rPr>
        <w:t>etc</w:t>
      </w:r>
      <w:proofErr w:type="spellEnd"/>
      <w:r>
        <w:rPr>
          <w:rFonts w:cstheme="minorHAnsi"/>
          <w:color w:val="000000"/>
          <w:sz w:val="24"/>
          <w:szCs w:val="24"/>
        </w:rPr>
        <w:t>);</w:t>
      </w:r>
    </w:p>
    <w:p w14:paraId="75607BB6"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lastRenderedPageBreak/>
        <w:t xml:space="preserve">IV - </w:t>
      </w:r>
      <w:proofErr w:type="spellStart"/>
      <w:proofErr w:type="gramStart"/>
      <w:r>
        <w:rPr>
          <w:rFonts w:cstheme="minorHAnsi"/>
          <w:color w:val="000000"/>
          <w:sz w:val="24"/>
          <w:szCs w:val="24"/>
        </w:rPr>
        <w:t>certidão</w:t>
      </w:r>
      <w:proofErr w:type="spellEnd"/>
      <w:proofErr w:type="gramEnd"/>
      <w:r>
        <w:rPr>
          <w:rFonts w:cstheme="minorHAnsi"/>
          <w:color w:val="000000"/>
          <w:sz w:val="24"/>
          <w:szCs w:val="24"/>
        </w:rPr>
        <w:t xml:space="preserve"> negativa de </w:t>
      </w:r>
      <w:proofErr w:type="spellStart"/>
      <w:r>
        <w:rPr>
          <w:rFonts w:cstheme="minorHAnsi"/>
          <w:color w:val="000000"/>
          <w:sz w:val="24"/>
          <w:szCs w:val="24"/>
        </w:rPr>
        <w:t>falência</w:t>
      </w:r>
      <w:proofErr w:type="spellEnd"/>
      <w:r>
        <w:rPr>
          <w:rFonts w:cstheme="minorHAnsi"/>
          <w:color w:val="000000"/>
          <w:sz w:val="24"/>
          <w:szCs w:val="24"/>
        </w:rPr>
        <w:t xml:space="preserve"> e </w:t>
      </w:r>
      <w:proofErr w:type="spellStart"/>
      <w:r>
        <w:rPr>
          <w:rFonts w:cstheme="minorHAnsi"/>
          <w:color w:val="000000"/>
          <w:sz w:val="24"/>
          <w:szCs w:val="24"/>
        </w:rPr>
        <w:t>recuperação</w:t>
      </w:r>
      <w:proofErr w:type="spellEnd"/>
      <w:r>
        <w:rPr>
          <w:rFonts w:cstheme="minorHAnsi"/>
          <w:color w:val="000000"/>
          <w:sz w:val="24"/>
          <w:szCs w:val="24"/>
        </w:rPr>
        <w:t xml:space="preserve"> judicial, expedida pelo Tribunal de </w:t>
      </w:r>
      <w:proofErr w:type="spellStart"/>
      <w:r>
        <w:rPr>
          <w:rFonts w:cstheme="minorHAnsi"/>
          <w:color w:val="000000"/>
          <w:sz w:val="24"/>
          <w:szCs w:val="24"/>
        </w:rPr>
        <w:t>Justiça</w:t>
      </w:r>
      <w:proofErr w:type="spellEnd"/>
      <w:r>
        <w:rPr>
          <w:rFonts w:cstheme="minorHAnsi"/>
          <w:color w:val="000000"/>
          <w:sz w:val="24"/>
          <w:szCs w:val="24"/>
        </w:rPr>
        <w:t xml:space="preserve"> estadual, nos casos de pessoas </w:t>
      </w:r>
      <w:proofErr w:type="spellStart"/>
      <w:r>
        <w:rPr>
          <w:rFonts w:cstheme="minorHAnsi"/>
          <w:color w:val="000000"/>
          <w:sz w:val="24"/>
          <w:szCs w:val="24"/>
        </w:rPr>
        <w:t>jurídicas</w:t>
      </w:r>
      <w:proofErr w:type="spellEnd"/>
      <w:r>
        <w:rPr>
          <w:rFonts w:cstheme="minorHAnsi"/>
          <w:color w:val="000000"/>
          <w:sz w:val="24"/>
          <w:szCs w:val="24"/>
        </w:rPr>
        <w:t xml:space="preserve"> com fins lucrativos;</w:t>
      </w:r>
    </w:p>
    <w:p w14:paraId="0DE4FDFD" w14:textId="77777777" w:rsidR="00812A1A" w:rsidRDefault="00000000">
      <w:pPr>
        <w:spacing w:before="120" w:after="120" w:line="240" w:lineRule="auto"/>
        <w:ind w:right="120"/>
        <w:jc w:val="both"/>
        <w:rPr>
          <w:rFonts w:cstheme="minorHAnsi"/>
          <w:color w:val="000000"/>
          <w:sz w:val="24"/>
          <w:szCs w:val="24"/>
        </w:rPr>
      </w:pPr>
      <w:r>
        <w:rPr>
          <w:rFonts w:cstheme="minorHAnsi"/>
          <w:color w:val="000000"/>
          <w:sz w:val="24"/>
          <w:szCs w:val="24"/>
        </w:rPr>
        <w:t xml:space="preserve">V - </w:t>
      </w:r>
      <w:proofErr w:type="spellStart"/>
      <w:proofErr w:type="gramStart"/>
      <w:r>
        <w:rPr>
          <w:rFonts w:cstheme="minorHAnsi"/>
          <w:color w:val="000000"/>
          <w:sz w:val="24"/>
          <w:szCs w:val="24"/>
        </w:rPr>
        <w:t>certidão</w:t>
      </w:r>
      <w:proofErr w:type="spellEnd"/>
      <w:proofErr w:type="gramEnd"/>
      <w:r>
        <w:rPr>
          <w:rFonts w:cstheme="minorHAnsi"/>
          <w:color w:val="000000"/>
          <w:sz w:val="24"/>
          <w:szCs w:val="24"/>
        </w:rPr>
        <w:t xml:space="preserve"> negativa de </w:t>
      </w:r>
      <w:proofErr w:type="spellStart"/>
      <w:r>
        <w:rPr>
          <w:rFonts w:cstheme="minorHAnsi"/>
          <w:color w:val="000000"/>
          <w:sz w:val="24"/>
          <w:szCs w:val="24"/>
        </w:rPr>
        <w:t>débitos</w:t>
      </w:r>
      <w:proofErr w:type="spellEnd"/>
      <w:r>
        <w:rPr>
          <w:rFonts w:cstheme="minorHAnsi"/>
          <w:color w:val="000000"/>
          <w:sz w:val="24"/>
          <w:szCs w:val="24"/>
        </w:rPr>
        <w:t xml:space="preserve"> relativos a </w:t>
      </w:r>
      <w:proofErr w:type="spellStart"/>
      <w:r>
        <w:rPr>
          <w:rFonts w:cstheme="minorHAnsi"/>
          <w:color w:val="000000"/>
          <w:sz w:val="24"/>
          <w:szCs w:val="24"/>
        </w:rPr>
        <w:t>Créditos</w:t>
      </w:r>
      <w:proofErr w:type="spellEnd"/>
      <w:r>
        <w:rPr>
          <w:rFonts w:cstheme="minorHAnsi"/>
          <w:color w:val="000000"/>
          <w:sz w:val="24"/>
          <w:szCs w:val="24"/>
        </w:rPr>
        <w:t xml:space="preserve"> </w:t>
      </w:r>
      <w:proofErr w:type="spellStart"/>
      <w:r>
        <w:rPr>
          <w:rFonts w:cstheme="minorHAnsi"/>
          <w:color w:val="000000"/>
          <w:sz w:val="24"/>
          <w:szCs w:val="24"/>
        </w:rPr>
        <w:t>Tributários</w:t>
      </w:r>
      <w:proofErr w:type="spellEnd"/>
      <w:r>
        <w:rPr>
          <w:rFonts w:cstheme="minorHAnsi"/>
          <w:color w:val="000000"/>
          <w:sz w:val="24"/>
          <w:szCs w:val="24"/>
        </w:rPr>
        <w:t xml:space="preserve"> Federais e à </w:t>
      </w:r>
      <w:proofErr w:type="spellStart"/>
      <w:r>
        <w:rPr>
          <w:rFonts w:cstheme="minorHAnsi"/>
          <w:color w:val="000000"/>
          <w:sz w:val="24"/>
          <w:szCs w:val="24"/>
        </w:rPr>
        <w:t>Dívida</w:t>
      </w:r>
      <w:proofErr w:type="spellEnd"/>
      <w:r>
        <w:rPr>
          <w:rFonts w:cstheme="minorHAnsi"/>
          <w:color w:val="000000"/>
          <w:sz w:val="24"/>
          <w:szCs w:val="24"/>
        </w:rPr>
        <w:t xml:space="preserve"> Ativa da </w:t>
      </w:r>
      <w:proofErr w:type="spellStart"/>
      <w:r>
        <w:rPr>
          <w:rFonts w:cstheme="minorHAnsi"/>
          <w:color w:val="000000"/>
          <w:sz w:val="24"/>
          <w:szCs w:val="24"/>
        </w:rPr>
        <w:t>União</w:t>
      </w:r>
      <w:proofErr w:type="spellEnd"/>
      <w:r>
        <w:rPr>
          <w:rFonts w:cstheme="minorHAnsi"/>
          <w:color w:val="000000"/>
          <w:sz w:val="24"/>
          <w:szCs w:val="24"/>
        </w:rPr>
        <w:t>;</w:t>
      </w:r>
      <w:r>
        <w:rPr>
          <w:rFonts w:cstheme="minorHAnsi"/>
          <w:color w:val="000000"/>
          <w:sz w:val="24"/>
          <w:szCs w:val="24"/>
        </w:rPr>
        <w:br/>
        <w:t xml:space="preserve">VI - certidões negativas de </w:t>
      </w:r>
      <w:proofErr w:type="spellStart"/>
      <w:r>
        <w:rPr>
          <w:rFonts w:cstheme="minorHAnsi"/>
          <w:color w:val="000000"/>
          <w:sz w:val="24"/>
          <w:szCs w:val="24"/>
        </w:rPr>
        <w:t>débitos</w:t>
      </w:r>
      <w:proofErr w:type="spellEnd"/>
      <w:r>
        <w:rPr>
          <w:rFonts w:cstheme="minorHAnsi"/>
          <w:color w:val="000000"/>
          <w:sz w:val="24"/>
          <w:szCs w:val="24"/>
        </w:rPr>
        <w:t xml:space="preserve"> estaduais e municipais, expedidas pela </w:t>
      </w:r>
      <w:r w:rsidR="00812A1A">
        <w:rPr>
          <w:rFonts w:cstheme="minorHAnsi"/>
          <w:color w:val="000000"/>
          <w:sz w:val="24"/>
          <w:szCs w:val="24"/>
        </w:rPr>
        <w:t xml:space="preserve">Secretaria de Finanças do Município de Doverlândia </w:t>
      </w:r>
    </w:p>
    <w:p w14:paraId="1BE4BA02" w14:textId="7195763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VII - certificado de regularidade do Fundo de Garantia do Tempo de </w:t>
      </w:r>
      <w:proofErr w:type="spellStart"/>
      <w:r>
        <w:rPr>
          <w:rFonts w:cstheme="minorHAnsi"/>
          <w:color w:val="000000"/>
          <w:sz w:val="24"/>
          <w:szCs w:val="24"/>
        </w:rPr>
        <w:t>Serviço</w:t>
      </w:r>
      <w:proofErr w:type="spellEnd"/>
      <w:r>
        <w:rPr>
          <w:rFonts w:cstheme="minorHAnsi"/>
          <w:color w:val="000000"/>
          <w:sz w:val="24"/>
          <w:szCs w:val="24"/>
        </w:rPr>
        <w:t xml:space="preserve"> - CRF/FGTS;</w:t>
      </w:r>
    </w:p>
    <w:p w14:paraId="30C0902E"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VIII - </w:t>
      </w:r>
      <w:proofErr w:type="spellStart"/>
      <w:r>
        <w:rPr>
          <w:rFonts w:cstheme="minorHAnsi"/>
          <w:color w:val="000000"/>
          <w:sz w:val="24"/>
          <w:szCs w:val="24"/>
        </w:rPr>
        <w:t>certidão</w:t>
      </w:r>
      <w:proofErr w:type="spellEnd"/>
      <w:r>
        <w:rPr>
          <w:rFonts w:cstheme="minorHAnsi"/>
          <w:color w:val="000000"/>
          <w:sz w:val="24"/>
          <w:szCs w:val="24"/>
        </w:rPr>
        <w:t xml:space="preserve"> negativa de </w:t>
      </w:r>
      <w:proofErr w:type="spellStart"/>
      <w:r>
        <w:rPr>
          <w:rFonts w:cstheme="minorHAnsi"/>
          <w:color w:val="000000"/>
          <w:sz w:val="24"/>
          <w:szCs w:val="24"/>
        </w:rPr>
        <w:t>débitos</w:t>
      </w:r>
      <w:proofErr w:type="spellEnd"/>
      <w:r>
        <w:rPr>
          <w:rFonts w:cstheme="minorHAnsi"/>
          <w:color w:val="000000"/>
          <w:sz w:val="24"/>
          <w:szCs w:val="24"/>
        </w:rPr>
        <w:t xml:space="preserve"> trabalhistas - </w:t>
      </w:r>
      <w:proofErr w:type="spellStart"/>
      <w:r>
        <w:rPr>
          <w:rFonts w:cstheme="minorHAnsi"/>
          <w:color w:val="000000"/>
          <w:sz w:val="24"/>
          <w:szCs w:val="24"/>
        </w:rPr>
        <w:t>CNDT</w:t>
      </w:r>
      <w:proofErr w:type="spellEnd"/>
      <w:r>
        <w:rPr>
          <w:rFonts w:cstheme="minorHAnsi"/>
          <w:color w:val="000000"/>
          <w:sz w:val="24"/>
          <w:szCs w:val="24"/>
        </w:rPr>
        <w:t>, emitida no site do Tribunal Superior do Trabalho; </w:t>
      </w:r>
    </w:p>
    <w:p w14:paraId="057D125F" w14:textId="77777777" w:rsidR="00506A47" w:rsidRDefault="00506A47">
      <w:pPr>
        <w:spacing w:before="120" w:after="120" w:line="240" w:lineRule="auto"/>
        <w:ind w:right="120"/>
        <w:jc w:val="both"/>
        <w:rPr>
          <w:rFonts w:asciiTheme="minorHAnsi" w:hAnsiTheme="minorHAnsi" w:cstheme="minorHAnsi"/>
          <w:color w:val="000000"/>
          <w:sz w:val="24"/>
          <w:szCs w:val="24"/>
        </w:rPr>
      </w:pPr>
    </w:p>
    <w:p w14:paraId="2A368035"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As </w:t>
      </w:r>
      <w:proofErr w:type="spellStart"/>
      <w:r>
        <w:rPr>
          <w:rFonts w:cstheme="minorHAnsi"/>
          <w:color w:val="000000"/>
          <w:sz w:val="24"/>
          <w:szCs w:val="24"/>
        </w:rPr>
        <w:t>certidões</w:t>
      </w:r>
      <w:proofErr w:type="spellEnd"/>
      <w:r>
        <w:rPr>
          <w:rFonts w:cstheme="minorHAnsi"/>
          <w:color w:val="000000"/>
          <w:sz w:val="24"/>
          <w:szCs w:val="24"/>
        </w:rPr>
        <w:t xml:space="preserve"> positivas com efeito de negativas </w:t>
      </w:r>
      <w:proofErr w:type="spellStart"/>
      <w:r>
        <w:rPr>
          <w:rFonts w:cstheme="minorHAnsi"/>
          <w:color w:val="000000"/>
          <w:sz w:val="24"/>
          <w:szCs w:val="24"/>
        </w:rPr>
        <w:t>servirão</w:t>
      </w:r>
      <w:proofErr w:type="spellEnd"/>
      <w:r>
        <w:rPr>
          <w:rFonts w:cstheme="minorHAnsi"/>
          <w:color w:val="000000"/>
          <w:sz w:val="24"/>
          <w:szCs w:val="24"/>
        </w:rPr>
        <w:t xml:space="preserve"> como </w:t>
      </w:r>
      <w:proofErr w:type="spellStart"/>
      <w:r>
        <w:rPr>
          <w:rFonts w:cstheme="minorHAnsi"/>
          <w:color w:val="000000"/>
          <w:sz w:val="24"/>
          <w:szCs w:val="24"/>
        </w:rPr>
        <w:t>certidões</w:t>
      </w:r>
      <w:proofErr w:type="spellEnd"/>
      <w:r>
        <w:rPr>
          <w:rFonts w:cstheme="minorHAnsi"/>
          <w:color w:val="000000"/>
          <w:sz w:val="24"/>
          <w:szCs w:val="24"/>
        </w:rPr>
        <w:t xml:space="preserve"> negativas, desde que </w:t>
      </w:r>
      <w:proofErr w:type="spellStart"/>
      <w:r>
        <w:rPr>
          <w:rFonts w:cstheme="minorHAnsi"/>
          <w:color w:val="000000"/>
          <w:sz w:val="24"/>
          <w:szCs w:val="24"/>
        </w:rPr>
        <w:t>não</w:t>
      </w:r>
      <w:proofErr w:type="spellEnd"/>
      <w:r>
        <w:rPr>
          <w:rFonts w:cstheme="minorHAnsi"/>
          <w:color w:val="000000"/>
          <w:sz w:val="24"/>
          <w:szCs w:val="24"/>
        </w:rPr>
        <w:t xml:space="preserve"> haja </w:t>
      </w:r>
      <w:proofErr w:type="spellStart"/>
      <w:r>
        <w:rPr>
          <w:rFonts w:cstheme="minorHAnsi"/>
          <w:color w:val="000000"/>
          <w:sz w:val="24"/>
          <w:szCs w:val="24"/>
        </w:rPr>
        <w:t>referência</w:t>
      </w:r>
      <w:proofErr w:type="spellEnd"/>
      <w:r>
        <w:rPr>
          <w:rFonts w:cstheme="minorHAnsi"/>
          <w:color w:val="000000"/>
          <w:sz w:val="24"/>
          <w:szCs w:val="24"/>
        </w:rPr>
        <w:t xml:space="preserve"> expressa de impossibilidade de celebrar instrumentos </w:t>
      </w:r>
      <w:proofErr w:type="spellStart"/>
      <w:r>
        <w:rPr>
          <w:rFonts w:cstheme="minorHAnsi"/>
          <w:color w:val="000000"/>
          <w:sz w:val="24"/>
          <w:szCs w:val="24"/>
        </w:rPr>
        <w:t>jurídicos</w:t>
      </w:r>
      <w:proofErr w:type="spellEnd"/>
      <w:r>
        <w:rPr>
          <w:rFonts w:cstheme="minorHAnsi"/>
          <w:color w:val="000000"/>
          <w:sz w:val="24"/>
          <w:szCs w:val="24"/>
        </w:rPr>
        <w:t xml:space="preserve"> com a </w:t>
      </w:r>
      <w:proofErr w:type="spellStart"/>
      <w:r>
        <w:rPr>
          <w:rFonts w:cstheme="minorHAnsi"/>
          <w:color w:val="000000"/>
          <w:sz w:val="24"/>
          <w:szCs w:val="24"/>
        </w:rPr>
        <w:t>administração</w:t>
      </w:r>
      <w:proofErr w:type="spellEnd"/>
      <w:r>
        <w:rPr>
          <w:rFonts w:cstheme="minorHAnsi"/>
          <w:color w:val="000000"/>
          <w:sz w:val="24"/>
          <w:szCs w:val="24"/>
        </w:rPr>
        <w:t xml:space="preserve"> </w:t>
      </w:r>
      <w:proofErr w:type="spellStart"/>
      <w:r>
        <w:rPr>
          <w:rFonts w:cstheme="minorHAnsi"/>
          <w:color w:val="000000"/>
          <w:sz w:val="24"/>
          <w:szCs w:val="24"/>
        </w:rPr>
        <w:t>pública</w:t>
      </w:r>
      <w:proofErr w:type="spellEnd"/>
      <w:r>
        <w:rPr>
          <w:rFonts w:cstheme="minorHAnsi"/>
          <w:color w:val="000000"/>
          <w:sz w:val="24"/>
          <w:szCs w:val="24"/>
        </w:rPr>
        <w:t>.</w:t>
      </w:r>
    </w:p>
    <w:p w14:paraId="07E145DA"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 xml:space="preserve">Atenção! </w:t>
      </w:r>
      <w:r>
        <w:rPr>
          <w:rFonts w:cstheme="minorHAnsi"/>
          <w:color w:val="000000"/>
          <w:sz w:val="24"/>
          <w:szCs w:val="24"/>
        </w:rPr>
        <w:t>Caso o agente cultural esteja em débito com o ente público responsável pela seleção e com a União não será possível o recebimento dos recursos de que trata este Edital.</w:t>
      </w:r>
    </w:p>
    <w:p w14:paraId="68417271" w14:textId="77777777" w:rsidR="00506A47" w:rsidRDefault="00000000">
      <w:pPr>
        <w:spacing w:before="120" w:after="120" w:line="240" w:lineRule="auto"/>
        <w:ind w:right="120"/>
        <w:jc w:val="both"/>
        <w:rPr>
          <w:rFonts w:asciiTheme="minorHAnsi" w:hAnsiTheme="minorHAnsi" w:cstheme="minorHAnsi"/>
          <w:color w:val="000000"/>
          <w:sz w:val="24"/>
          <w:szCs w:val="24"/>
        </w:rPr>
      </w:pPr>
      <w:bookmarkStart w:id="1" w:name="_Hlk167720092"/>
      <w:r>
        <w:rPr>
          <w:rFonts w:cstheme="minorHAnsi"/>
          <w:color w:val="000000"/>
          <w:sz w:val="24"/>
          <w:szCs w:val="24"/>
        </w:rPr>
        <w:t>Na hipótese de inabilitação de alguns contemplados, serão convocados outros agentes culturais para apresentarem os documentos de habilitação, obedecendo a ordem de classificação dos projetos.</w:t>
      </w:r>
      <w:bookmarkEnd w:id="1"/>
    </w:p>
    <w:p w14:paraId="31D0465F" w14:textId="77777777" w:rsidR="00506A47" w:rsidRDefault="00506A47">
      <w:pPr>
        <w:spacing w:before="120" w:after="120" w:line="240" w:lineRule="auto"/>
        <w:ind w:left="120" w:right="120"/>
        <w:jc w:val="both"/>
        <w:rPr>
          <w:rFonts w:asciiTheme="minorHAnsi" w:hAnsiTheme="minorHAnsi" w:cstheme="minorHAnsi"/>
          <w:color w:val="000000"/>
          <w:sz w:val="24"/>
          <w:szCs w:val="24"/>
        </w:rPr>
      </w:pPr>
    </w:p>
    <w:p w14:paraId="1E2884E1" w14:textId="77777777" w:rsidR="00506A47" w:rsidRDefault="0000000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Recurso da etapa de habilitação</w:t>
      </w:r>
    </w:p>
    <w:p w14:paraId="137E6177" w14:textId="3D5059D2" w:rsidR="00506A47" w:rsidRDefault="00000000">
      <w:pPr>
        <w:spacing w:before="120" w:after="120" w:line="240" w:lineRule="auto"/>
        <w:ind w:right="120"/>
        <w:jc w:val="both"/>
        <w:rPr>
          <w:rFonts w:asciiTheme="minorHAnsi" w:hAnsiTheme="minorHAnsi" w:cstheme="minorHAnsi"/>
          <w:color w:val="000000"/>
          <w:sz w:val="24"/>
          <w:szCs w:val="24"/>
        </w:rPr>
      </w:pPr>
      <w:r w:rsidRPr="00812A1A">
        <w:rPr>
          <w:rFonts w:cstheme="minorHAnsi"/>
          <w:sz w:val="24"/>
          <w:szCs w:val="24"/>
        </w:rPr>
        <w:t>Contra a decisão da fase de habilitação, caberá recurso destinado ao </w:t>
      </w:r>
      <w:r w:rsidR="00812A1A" w:rsidRPr="00812A1A">
        <w:rPr>
          <w:rFonts w:cstheme="minorHAnsi"/>
          <w:sz w:val="24"/>
          <w:szCs w:val="24"/>
        </w:rPr>
        <w:t>Prefeito do Município de Doverlândia-GO</w:t>
      </w:r>
      <w:r w:rsidRPr="00812A1A">
        <w:rPr>
          <w:rFonts w:cstheme="minorHAnsi"/>
          <w:sz w:val="24"/>
          <w:szCs w:val="24"/>
        </w:rPr>
        <w:t xml:space="preserve">, que deve ser apresentado </w:t>
      </w:r>
      <w:r w:rsidR="00812A1A" w:rsidRPr="00812A1A">
        <w:rPr>
          <w:rFonts w:cstheme="minorHAnsi"/>
          <w:sz w:val="24"/>
          <w:szCs w:val="24"/>
        </w:rPr>
        <w:t xml:space="preserve">fisicamente </w:t>
      </w:r>
      <w:r w:rsidR="00812A1A">
        <w:rPr>
          <w:rFonts w:cstheme="minorHAnsi"/>
          <w:sz w:val="24"/>
          <w:szCs w:val="24"/>
        </w:rPr>
        <w:t xml:space="preserve">na sede do ente, </w:t>
      </w:r>
      <w:r w:rsidRPr="00812A1A">
        <w:rPr>
          <w:rFonts w:cstheme="minorHAnsi"/>
          <w:sz w:val="24"/>
          <w:szCs w:val="24"/>
        </w:rPr>
        <w:t xml:space="preserve">no prazo de 3 dias úteis a contar </w:t>
      </w:r>
      <w:r>
        <w:rPr>
          <w:rFonts w:cstheme="minorHAnsi"/>
          <w:color w:val="000000"/>
          <w:sz w:val="24"/>
          <w:szCs w:val="24"/>
        </w:rPr>
        <w:t xml:space="preserve">da </w:t>
      </w:r>
      <w:proofErr w:type="spellStart"/>
      <w:r>
        <w:rPr>
          <w:rFonts w:cstheme="minorHAnsi"/>
          <w:color w:val="000000"/>
          <w:sz w:val="24"/>
          <w:szCs w:val="24"/>
        </w:rPr>
        <w:t>publicação</w:t>
      </w:r>
      <w:proofErr w:type="spellEnd"/>
      <w:r>
        <w:rPr>
          <w:rFonts w:cstheme="minorHAnsi"/>
          <w:color w:val="000000"/>
          <w:sz w:val="24"/>
          <w:szCs w:val="24"/>
        </w:rPr>
        <w:t xml:space="preserve"> do resultado, considerando-se para </w:t>
      </w:r>
      <w:proofErr w:type="spellStart"/>
      <w:r>
        <w:rPr>
          <w:rFonts w:cstheme="minorHAnsi"/>
          <w:color w:val="000000"/>
          <w:sz w:val="24"/>
          <w:szCs w:val="24"/>
        </w:rPr>
        <w:t>início</w:t>
      </w:r>
      <w:proofErr w:type="spellEnd"/>
      <w:r>
        <w:rPr>
          <w:rFonts w:cstheme="minorHAnsi"/>
          <w:color w:val="000000"/>
          <w:sz w:val="24"/>
          <w:szCs w:val="24"/>
        </w:rPr>
        <w:t xml:space="preserve"> da contagem o primeiro dia </w:t>
      </w:r>
      <w:proofErr w:type="spellStart"/>
      <w:r>
        <w:rPr>
          <w:rFonts w:cstheme="minorHAnsi"/>
          <w:color w:val="000000"/>
          <w:sz w:val="24"/>
          <w:szCs w:val="24"/>
        </w:rPr>
        <w:t>útil</w:t>
      </w:r>
      <w:proofErr w:type="spellEnd"/>
      <w:r>
        <w:rPr>
          <w:rFonts w:cstheme="minorHAnsi"/>
          <w:color w:val="000000"/>
          <w:sz w:val="24"/>
          <w:szCs w:val="24"/>
        </w:rPr>
        <w:t xml:space="preserve"> posterior à </w:t>
      </w:r>
      <w:proofErr w:type="spellStart"/>
      <w:r>
        <w:rPr>
          <w:rFonts w:cstheme="minorHAnsi"/>
          <w:color w:val="000000"/>
          <w:sz w:val="24"/>
          <w:szCs w:val="24"/>
        </w:rPr>
        <w:t>publicação</w:t>
      </w:r>
      <w:proofErr w:type="spellEnd"/>
      <w:r>
        <w:rPr>
          <w:rFonts w:cstheme="minorHAnsi"/>
          <w:color w:val="000000"/>
          <w:sz w:val="24"/>
          <w:szCs w:val="24"/>
        </w:rPr>
        <w:t>.</w:t>
      </w:r>
    </w:p>
    <w:p w14:paraId="726DCEC5"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Os recursos apresentados </w:t>
      </w:r>
      <w:proofErr w:type="spellStart"/>
      <w:r>
        <w:rPr>
          <w:rFonts w:cstheme="minorHAnsi"/>
          <w:color w:val="000000"/>
          <w:sz w:val="24"/>
          <w:szCs w:val="24"/>
        </w:rPr>
        <w:t>após</w:t>
      </w:r>
      <w:proofErr w:type="spellEnd"/>
      <w:r>
        <w:rPr>
          <w:rFonts w:cstheme="minorHAnsi"/>
          <w:color w:val="000000"/>
          <w:sz w:val="24"/>
          <w:szCs w:val="24"/>
        </w:rPr>
        <w:t xml:space="preserve"> o prazo </w:t>
      </w:r>
      <w:proofErr w:type="spellStart"/>
      <w:r>
        <w:rPr>
          <w:rFonts w:cstheme="minorHAnsi"/>
          <w:color w:val="000000"/>
          <w:sz w:val="24"/>
          <w:szCs w:val="24"/>
        </w:rPr>
        <w:t>não</w:t>
      </w:r>
      <w:proofErr w:type="spellEnd"/>
      <w:r>
        <w:rPr>
          <w:rFonts w:cstheme="minorHAnsi"/>
          <w:color w:val="000000"/>
          <w:sz w:val="24"/>
          <w:szCs w:val="24"/>
        </w:rPr>
        <w:t xml:space="preserve"> </w:t>
      </w:r>
      <w:proofErr w:type="spellStart"/>
      <w:r>
        <w:rPr>
          <w:rFonts w:cstheme="minorHAnsi"/>
          <w:color w:val="000000"/>
          <w:sz w:val="24"/>
          <w:szCs w:val="24"/>
        </w:rPr>
        <w:t>serão</w:t>
      </w:r>
      <w:proofErr w:type="spellEnd"/>
      <w:r>
        <w:rPr>
          <w:rFonts w:cstheme="minorHAnsi"/>
          <w:color w:val="000000"/>
          <w:sz w:val="24"/>
          <w:szCs w:val="24"/>
        </w:rPr>
        <w:t xml:space="preserve"> avaliados.</w:t>
      </w:r>
    </w:p>
    <w:p w14:paraId="79A252C6" w14:textId="3410BB10" w:rsidR="00506A47" w:rsidRDefault="00000000">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 xml:space="preserve">Após o julgamento dos recursos, o resultado final </w:t>
      </w:r>
      <w:r w:rsidRPr="00812A1A">
        <w:rPr>
          <w:rFonts w:cstheme="minorHAnsi"/>
          <w:sz w:val="24"/>
          <w:szCs w:val="24"/>
        </w:rPr>
        <w:t>da etapa de habilitação será divulgado no </w:t>
      </w:r>
      <w:proofErr w:type="spellStart"/>
      <w:r w:rsidR="00812A1A" w:rsidRPr="00812A1A">
        <w:rPr>
          <w:rFonts w:cstheme="minorHAnsi"/>
          <w:sz w:val="24"/>
          <w:szCs w:val="24"/>
        </w:rPr>
        <w:t>placard</w:t>
      </w:r>
      <w:proofErr w:type="spellEnd"/>
      <w:r w:rsidR="00812A1A" w:rsidRPr="00812A1A">
        <w:rPr>
          <w:rFonts w:cstheme="minorHAnsi"/>
          <w:sz w:val="24"/>
          <w:szCs w:val="24"/>
        </w:rPr>
        <w:t xml:space="preserve"> do município de Doverlândia-GO</w:t>
      </w:r>
      <w:r w:rsidRPr="00812A1A">
        <w:rPr>
          <w:rFonts w:cstheme="minorHAnsi"/>
          <w:sz w:val="24"/>
          <w:szCs w:val="24"/>
        </w:rPr>
        <w:t>.</w:t>
      </w:r>
    </w:p>
    <w:p w14:paraId="634E75D5"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Após essa etapa, não caberá mais recurso.</w:t>
      </w:r>
    </w:p>
    <w:p w14:paraId="540B489D" w14:textId="77777777" w:rsidR="00506A47" w:rsidRDefault="00506A47">
      <w:pPr>
        <w:spacing w:before="120" w:after="120" w:line="240" w:lineRule="auto"/>
        <w:ind w:left="120" w:right="120"/>
        <w:jc w:val="both"/>
        <w:rPr>
          <w:rFonts w:asciiTheme="minorHAnsi" w:hAnsiTheme="minorHAnsi" w:cstheme="minorHAnsi"/>
          <w:color w:val="000000"/>
          <w:sz w:val="24"/>
          <w:szCs w:val="24"/>
        </w:rPr>
      </w:pPr>
    </w:p>
    <w:p w14:paraId="4FED9FE0" w14:textId="77777777" w:rsidR="00506A47" w:rsidRDefault="00000000">
      <w:pPr>
        <w:numPr>
          <w:ilvl w:val="0"/>
          <w:numId w:val="1"/>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ASSINATURA DO TERMO DE EXECUÇÃO CULTURAL E RECEBIMENTO DOS RECURSOS FINANCEIROS</w:t>
      </w:r>
    </w:p>
    <w:p w14:paraId="6A1B4357" w14:textId="77777777" w:rsidR="00506A47" w:rsidRDefault="00000000">
      <w:pPr>
        <w:numPr>
          <w:ilvl w:val="1"/>
          <w:numId w:val="1"/>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Termo de Execução Cultural</w:t>
      </w:r>
      <w:r>
        <w:rPr>
          <w:rFonts w:cstheme="minorHAnsi"/>
          <w:color w:val="000000"/>
          <w:sz w:val="24"/>
          <w:szCs w:val="24"/>
        </w:rPr>
        <w:t xml:space="preserve"> </w:t>
      </w:r>
    </w:p>
    <w:p w14:paraId="32F3612F"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Finalizada a fase de habilitação, o agente cultural contemplado será convocado a assinar o Termo de Execução Cultural, conforme Anexo IV deste Edital, de forma presencial ou eletrônica.</w:t>
      </w:r>
    </w:p>
    <w:p w14:paraId="3DE4163A" w14:textId="7D176D54"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 Termo de Execução Cultural corresponde ao documento a ser assinado pelo agente cultural selecionado neste Edital e pel</w:t>
      </w:r>
      <w:r w:rsidR="00812A1A">
        <w:rPr>
          <w:rFonts w:cstheme="minorHAnsi"/>
          <w:color w:val="000000"/>
          <w:sz w:val="24"/>
          <w:szCs w:val="24"/>
        </w:rPr>
        <w:t>a Secretaria de Administração do Município</w:t>
      </w:r>
      <w:r>
        <w:rPr>
          <w:rFonts w:cstheme="minorHAnsi"/>
          <w:color w:val="FF0000"/>
          <w:sz w:val="24"/>
          <w:szCs w:val="24"/>
        </w:rPr>
        <w:t> </w:t>
      </w:r>
      <w:r>
        <w:rPr>
          <w:rFonts w:cstheme="minorHAnsi"/>
          <w:color w:val="000000"/>
          <w:sz w:val="24"/>
          <w:szCs w:val="24"/>
        </w:rPr>
        <w:t>contendo as obrigações dos assinantes do Termo.</w:t>
      </w:r>
    </w:p>
    <w:p w14:paraId="723573DA" w14:textId="77777777" w:rsidR="00506A47" w:rsidRDefault="00506A47">
      <w:pPr>
        <w:spacing w:before="120" w:after="120" w:line="240" w:lineRule="auto"/>
        <w:ind w:left="120" w:right="120"/>
        <w:jc w:val="both"/>
        <w:rPr>
          <w:rFonts w:asciiTheme="minorHAnsi" w:hAnsiTheme="minorHAnsi" w:cstheme="minorHAnsi"/>
          <w:color w:val="000000"/>
          <w:sz w:val="24"/>
          <w:szCs w:val="24"/>
        </w:rPr>
      </w:pPr>
    </w:p>
    <w:p w14:paraId="07AA68A9" w14:textId="77777777" w:rsidR="00506A47" w:rsidRDefault="0000000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lastRenderedPageBreak/>
        <w:t>Recebimento dos recursos</w:t>
      </w:r>
      <w:r>
        <w:rPr>
          <w:rFonts w:cstheme="minorHAnsi"/>
          <w:color w:val="000000"/>
          <w:sz w:val="24"/>
          <w:szCs w:val="24"/>
        </w:rPr>
        <w:t xml:space="preserve"> </w:t>
      </w:r>
      <w:r>
        <w:rPr>
          <w:rFonts w:cstheme="minorHAnsi"/>
          <w:b/>
          <w:color w:val="000000"/>
          <w:sz w:val="24"/>
          <w:szCs w:val="24"/>
        </w:rPr>
        <w:t>financeiros</w:t>
      </w:r>
    </w:p>
    <w:p w14:paraId="2F7DD59D" w14:textId="77777777" w:rsidR="00506A47" w:rsidRDefault="00000000">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0978C70C"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Para recebimento dos recursos, o agente cultural deve abrir conta bancária específica, em instituição financeira pública isenta de tarifas bancárias ou em instituição financeira privada.</w:t>
      </w:r>
    </w:p>
    <w:p w14:paraId="0C31A2F8"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A assinatura do Termo de Execução Cultural e o recebimento dos recursos estão condicionados à existência de disponibilidade orçamentária e financeira, caracterizando a seleção como expectativa de direito do agente cultural. </w:t>
      </w:r>
    </w:p>
    <w:p w14:paraId="1C1BC1C8" w14:textId="77777777" w:rsidR="00506A47" w:rsidRDefault="00000000">
      <w:pPr>
        <w:spacing w:before="120" w:after="120" w:line="240" w:lineRule="auto"/>
        <w:ind w:left="120" w:right="120"/>
        <w:jc w:val="both"/>
        <w:rPr>
          <w:rFonts w:asciiTheme="minorHAnsi" w:hAnsiTheme="minorHAnsi" w:cstheme="minorHAnsi"/>
          <w:color w:val="000000"/>
          <w:sz w:val="24"/>
          <w:szCs w:val="24"/>
        </w:rPr>
      </w:pPr>
      <w:r>
        <w:rPr>
          <w:rFonts w:cstheme="minorHAnsi"/>
          <w:color w:val="000000"/>
          <w:sz w:val="24"/>
          <w:szCs w:val="24"/>
        </w:rPr>
        <w:t> </w:t>
      </w:r>
    </w:p>
    <w:p w14:paraId="6FE5D079" w14:textId="77777777" w:rsidR="00506A47" w:rsidRDefault="00000000">
      <w:pPr>
        <w:numPr>
          <w:ilvl w:val="0"/>
          <w:numId w:val="1"/>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DIVULGAÇÃO DOS PROJETOS</w:t>
      </w:r>
    </w:p>
    <w:p w14:paraId="5E7BA259" w14:textId="022D4B9D" w:rsidR="00506A47" w:rsidRDefault="00000000">
      <w:pPr>
        <w:spacing w:before="120" w:after="120" w:line="240" w:lineRule="auto"/>
        <w:ind w:left="120" w:right="120"/>
        <w:jc w:val="both"/>
        <w:rPr>
          <w:rFonts w:asciiTheme="minorHAnsi" w:hAnsiTheme="minorHAnsi" w:cstheme="minorHAnsi"/>
          <w:color w:val="000000"/>
          <w:sz w:val="24"/>
          <w:szCs w:val="24"/>
        </w:rPr>
      </w:pPr>
      <w:r>
        <w:rPr>
          <w:rFonts w:cstheme="minorHAnsi"/>
          <w:color w:val="000000"/>
          <w:sz w:val="24"/>
          <w:szCs w:val="24"/>
        </w:rPr>
        <w:t>Os produtos artístico-culturais e as peças de divulgação dos projetos exibirão as marcas do Governo federal e d</w:t>
      </w:r>
      <w:r w:rsidR="00812A1A">
        <w:rPr>
          <w:rFonts w:cstheme="minorHAnsi"/>
          <w:color w:val="000000"/>
          <w:sz w:val="24"/>
          <w:szCs w:val="24"/>
        </w:rPr>
        <w:t>a PREFEITURA MUNICIPAL DE DOVERLÂNDIA</w:t>
      </w:r>
      <w:r>
        <w:rPr>
          <w:rFonts w:cstheme="minorHAnsi"/>
          <w:color w:val="FF0000"/>
          <w:sz w:val="24"/>
          <w:szCs w:val="24"/>
        </w:rPr>
        <w:t xml:space="preserve">, </w:t>
      </w:r>
      <w:r>
        <w:rPr>
          <w:rFonts w:cstheme="minorHAnsi"/>
          <w:color w:val="000000"/>
          <w:sz w:val="24"/>
          <w:szCs w:val="24"/>
        </w:rPr>
        <w:t>de acordo com as orientações técnicas do manual de aplicação de marcas divulgado pelo Ministério da Cultura, observando as vedações existentes na Lei nº 9.504/1997 (Lei das Eleições) nos três meses que antecedem as eleições.</w:t>
      </w:r>
    </w:p>
    <w:p w14:paraId="48101BDB" w14:textId="77777777" w:rsidR="00506A47" w:rsidRDefault="00000000">
      <w:pPr>
        <w:spacing w:before="120" w:after="120" w:line="240" w:lineRule="auto"/>
        <w:ind w:left="120" w:right="120"/>
        <w:jc w:val="both"/>
        <w:rPr>
          <w:rFonts w:asciiTheme="minorHAnsi" w:hAnsiTheme="minorHAnsi" w:cstheme="minorHAnsi"/>
          <w:color w:val="000000"/>
          <w:sz w:val="24"/>
          <w:szCs w:val="24"/>
        </w:rPr>
      </w:pPr>
      <w:r>
        <w:rPr>
          <w:rFonts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2D096D23" w14:textId="77777777" w:rsidR="00506A47" w:rsidRDefault="00000000">
      <w:pPr>
        <w:spacing w:before="120" w:after="120" w:line="240" w:lineRule="auto"/>
        <w:ind w:left="120" w:right="120"/>
        <w:jc w:val="both"/>
        <w:rPr>
          <w:rFonts w:asciiTheme="minorHAnsi" w:hAnsiTheme="minorHAnsi" w:cstheme="minorHAnsi"/>
          <w:color w:val="000000"/>
          <w:sz w:val="24"/>
          <w:szCs w:val="24"/>
        </w:rPr>
      </w:pPr>
      <w:r>
        <w:rPr>
          <w:rFonts w:cstheme="minorHAnsi"/>
          <w:color w:val="000000"/>
          <w:sz w:val="24"/>
          <w:szCs w:val="24"/>
        </w:rPr>
        <w:t>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14:paraId="5DACA39E" w14:textId="77777777" w:rsidR="00506A47" w:rsidRDefault="00000000">
      <w:pPr>
        <w:spacing w:before="120" w:after="120" w:line="240" w:lineRule="auto"/>
        <w:ind w:left="120" w:right="120"/>
        <w:jc w:val="both"/>
        <w:rPr>
          <w:rFonts w:asciiTheme="minorHAnsi" w:hAnsiTheme="minorHAnsi" w:cstheme="minorHAnsi"/>
          <w:color w:val="000000"/>
          <w:sz w:val="24"/>
          <w:szCs w:val="24"/>
        </w:rPr>
      </w:pPr>
      <w:r>
        <w:rPr>
          <w:rFonts w:cstheme="minorHAnsi"/>
          <w:color w:val="000000"/>
          <w:sz w:val="24"/>
          <w:szCs w:val="24"/>
        </w:rPr>
        <w:t> </w:t>
      </w:r>
    </w:p>
    <w:p w14:paraId="430DBE50" w14:textId="77777777" w:rsidR="00506A47" w:rsidRDefault="00000000">
      <w:pPr>
        <w:numPr>
          <w:ilvl w:val="0"/>
          <w:numId w:val="1"/>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MONITORAMENTO E AVALIAÇÃO DE RESULTADOS </w:t>
      </w:r>
    </w:p>
    <w:p w14:paraId="014ADBB5" w14:textId="50AA28D0" w:rsidR="00506A47" w:rsidRPr="00812A1A" w:rsidRDefault="00000000">
      <w:pPr>
        <w:numPr>
          <w:ilvl w:val="1"/>
          <w:numId w:val="1"/>
        </w:numPr>
        <w:spacing w:before="120" w:after="120" w:line="240" w:lineRule="auto"/>
        <w:ind w:right="120"/>
        <w:jc w:val="both"/>
        <w:rPr>
          <w:rFonts w:asciiTheme="minorHAnsi" w:hAnsiTheme="minorHAnsi" w:cstheme="minorHAnsi"/>
          <w:b/>
          <w:sz w:val="24"/>
          <w:szCs w:val="24"/>
        </w:rPr>
      </w:pPr>
      <w:r w:rsidRPr="00812A1A">
        <w:rPr>
          <w:rFonts w:cstheme="minorHAnsi"/>
          <w:b/>
          <w:sz w:val="24"/>
          <w:szCs w:val="24"/>
        </w:rPr>
        <w:t xml:space="preserve">Monitoramento e avaliação realizados pelo </w:t>
      </w:r>
      <w:r w:rsidR="00812A1A" w:rsidRPr="00812A1A">
        <w:rPr>
          <w:rFonts w:cstheme="minorHAnsi"/>
          <w:b/>
          <w:sz w:val="24"/>
          <w:szCs w:val="24"/>
        </w:rPr>
        <w:t>Município de Do</w:t>
      </w:r>
      <w:r w:rsidR="00812A1A">
        <w:rPr>
          <w:rFonts w:cstheme="minorHAnsi"/>
          <w:b/>
          <w:sz w:val="24"/>
          <w:szCs w:val="24"/>
        </w:rPr>
        <w:t>v</w:t>
      </w:r>
      <w:r w:rsidR="00812A1A" w:rsidRPr="00812A1A">
        <w:rPr>
          <w:rFonts w:cstheme="minorHAnsi"/>
          <w:b/>
          <w:sz w:val="24"/>
          <w:szCs w:val="24"/>
        </w:rPr>
        <w:t>erlândia</w:t>
      </w:r>
    </w:p>
    <w:p w14:paraId="2FDB5DA9" w14:textId="77777777" w:rsidR="00506A47" w:rsidRPr="00812A1A" w:rsidRDefault="00000000">
      <w:pPr>
        <w:spacing w:before="120" w:after="120" w:line="240" w:lineRule="auto"/>
        <w:ind w:left="120" w:right="120"/>
        <w:jc w:val="both"/>
        <w:rPr>
          <w:rFonts w:asciiTheme="minorHAnsi" w:hAnsiTheme="minorHAnsi" w:cstheme="minorBidi"/>
          <w:sz w:val="24"/>
          <w:szCs w:val="24"/>
        </w:rPr>
      </w:pPr>
      <w:r w:rsidRPr="00812A1A">
        <w:rPr>
          <w:rFonts w:cstheme="minorBidi"/>
          <w:sz w:val="24"/>
          <w:szCs w:val="24"/>
        </w:rPr>
        <w:t xml:space="preserve">Os procedimentos de monitoramento e avaliação dos projetos culturais contemplados, assim como a </w:t>
      </w:r>
      <w:proofErr w:type="spellStart"/>
      <w:r w:rsidRPr="00812A1A">
        <w:rPr>
          <w:rFonts w:cstheme="minorBidi"/>
          <w:sz w:val="24"/>
          <w:szCs w:val="24"/>
        </w:rPr>
        <w:t>prestação</w:t>
      </w:r>
      <w:proofErr w:type="spellEnd"/>
      <w:r w:rsidRPr="00812A1A">
        <w:rPr>
          <w:rFonts w:cstheme="minorBidi"/>
          <w:sz w:val="24"/>
          <w:szCs w:val="24"/>
        </w:rPr>
        <w:t xml:space="preserve"> de </w:t>
      </w:r>
      <w:proofErr w:type="spellStart"/>
      <w:r w:rsidRPr="00812A1A">
        <w:rPr>
          <w:rFonts w:cstheme="minorBidi"/>
          <w:sz w:val="24"/>
          <w:szCs w:val="24"/>
        </w:rPr>
        <w:t>informação</w:t>
      </w:r>
      <w:proofErr w:type="spellEnd"/>
      <w:r w:rsidRPr="00812A1A">
        <w:rPr>
          <w:rFonts w:cstheme="minorBidi"/>
          <w:sz w:val="24"/>
          <w:szCs w:val="24"/>
        </w:rPr>
        <w:t xml:space="preserve"> à </w:t>
      </w:r>
      <w:proofErr w:type="spellStart"/>
      <w:r w:rsidRPr="00812A1A">
        <w:rPr>
          <w:rFonts w:cstheme="minorBidi"/>
          <w:sz w:val="24"/>
          <w:szCs w:val="24"/>
        </w:rPr>
        <w:t>administração</w:t>
      </w:r>
      <w:proofErr w:type="spellEnd"/>
      <w:r w:rsidRPr="00812A1A">
        <w:rPr>
          <w:rFonts w:cstheme="minorBidi"/>
          <w:sz w:val="24"/>
          <w:szCs w:val="24"/>
        </w:rPr>
        <w:t xml:space="preserve"> </w:t>
      </w:r>
      <w:proofErr w:type="spellStart"/>
      <w:r w:rsidRPr="00812A1A">
        <w:rPr>
          <w:rFonts w:cstheme="minorBidi"/>
          <w:sz w:val="24"/>
          <w:szCs w:val="24"/>
        </w:rPr>
        <w:t>pública</w:t>
      </w:r>
      <w:proofErr w:type="spellEnd"/>
      <w:r w:rsidRPr="00812A1A">
        <w:rPr>
          <w:rFonts w:cstheme="minorBidi"/>
          <w:sz w:val="24"/>
          <w:szCs w:val="24"/>
        </w:rPr>
        <w:t xml:space="preserve">, observarão a Lei nº 14.903/2024 e o Decreto nº 11.453/2023 que dispõem sobre os mecanismos de fomento do sistema de financiamento à cultura, observadas </w:t>
      </w:r>
      <w:proofErr w:type="spellStart"/>
      <w:r w:rsidRPr="00812A1A">
        <w:rPr>
          <w:rFonts w:cstheme="minorBidi"/>
          <w:sz w:val="24"/>
          <w:szCs w:val="24"/>
        </w:rPr>
        <w:t>às</w:t>
      </w:r>
      <w:proofErr w:type="spellEnd"/>
      <w:r w:rsidRPr="00812A1A">
        <w:rPr>
          <w:rFonts w:cstheme="minorBidi"/>
          <w:sz w:val="24"/>
          <w:szCs w:val="24"/>
        </w:rPr>
        <w:t xml:space="preserve"> </w:t>
      </w:r>
      <w:proofErr w:type="spellStart"/>
      <w:r w:rsidRPr="00812A1A">
        <w:rPr>
          <w:rFonts w:cstheme="minorBidi"/>
          <w:sz w:val="24"/>
          <w:szCs w:val="24"/>
        </w:rPr>
        <w:t>exigências</w:t>
      </w:r>
      <w:proofErr w:type="spellEnd"/>
      <w:r w:rsidRPr="00812A1A">
        <w:rPr>
          <w:rFonts w:cstheme="minorBidi"/>
          <w:sz w:val="24"/>
          <w:szCs w:val="24"/>
        </w:rPr>
        <w:t xml:space="preserve"> legais de </w:t>
      </w:r>
      <w:proofErr w:type="spellStart"/>
      <w:r w:rsidRPr="00812A1A">
        <w:rPr>
          <w:rFonts w:cstheme="minorBidi"/>
          <w:sz w:val="24"/>
          <w:szCs w:val="24"/>
        </w:rPr>
        <w:t>simplificação</w:t>
      </w:r>
      <w:proofErr w:type="spellEnd"/>
      <w:r w:rsidRPr="00812A1A">
        <w:rPr>
          <w:rFonts w:cstheme="minorBidi"/>
          <w:sz w:val="24"/>
          <w:szCs w:val="24"/>
        </w:rPr>
        <w:t xml:space="preserve"> e de foco no cumprimento do objeto.</w:t>
      </w:r>
    </w:p>
    <w:p w14:paraId="0DA4EB00" w14:textId="77777777" w:rsidR="00506A47" w:rsidRDefault="00506A47">
      <w:pPr>
        <w:spacing w:before="120" w:after="120" w:line="240" w:lineRule="auto"/>
        <w:ind w:left="120" w:right="120"/>
        <w:jc w:val="both"/>
        <w:rPr>
          <w:rFonts w:asciiTheme="minorHAnsi" w:hAnsiTheme="minorHAnsi" w:cstheme="minorHAnsi"/>
          <w:color w:val="000000"/>
          <w:sz w:val="24"/>
          <w:szCs w:val="24"/>
        </w:rPr>
      </w:pPr>
    </w:p>
    <w:p w14:paraId="0AD80C5F" w14:textId="2AEC89A8" w:rsidR="00506A47" w:rsidRPr="00812A1A" w:rsidRDefault="00000000">
      <w:pPr>
        <w:numPr>
          <w:ilvl w:val="1"/>
          <w:numId w:val="1"/>
        </w:numPr>
        <w:spacing w:before="120" w:after="120" w:line="240" w:lineRule="auto"/>
        <w:ind w:right="120"/>
        <w:jc w:val="both"/>
        <w:rPr>
          <w:rFonts w:asciiTheme="minorHAnsi" w:hAnsiTheme="minorHAnsi" w:cstheme="minorHAnsi"/>
          <w:b/>
          <w:sz w:val="24"/>
          <w:szCs w:val="24"/>
        </w:rPr>
      </w:pPr>
      <w:r w:rsidRPr="00812A1A">
        <w:rPr>
          <w:rFonts w:cstheme="minorHAnsi"/>
          <w:b/>
          <w:sz w:val="24"/>
          <w:szCs w:val="24"/>
        </w:rPr>
        <w:t xml:space="preserve">Como o agente cultural presta contas ao </w:t>
      </w:r>
      <w:r w:rsidR="00812A1A" w:rsidRPr="00812A1A">
        <w:rPr>
          <w:rFonts w:cstheme="minorHAnsi"/>
          <w:b/>
          <w:sz w:val="24"/>
          <w:szCs w:val="24"/>
        </w:rPr>
        <w:t>Município de Doverlândia</w:t>
      </w:r>
    </w:p>
    <w:p w14:paraId="1D5F5E89" w14:textId="77777777" w:rsidR="00506A47" w:rsidRDefault="00000000">
      <w:pPr>
        <w:spacing w:before="120" w:after="120" w:line="240" w:lineRule="auto"/>
        <w:ind w:left="120" w:right="120"/>
        <w:jc w:val="both"/>
        <w:rPr>
          <w:rFonts w:asciiTheme="minorHAnsi" w:hAnsiTheme="minorHAnsi" w:cstheme="minorBidi"/>
          <w:color w:val="000000"/>
          <w:sz w:val="24"/>
          <w:szCs w:val="24"/>
        </w:rPr>
      </w:pPr>
      <w:r>
        <w:rPr>
          <w:rFonts w:cstheme="minorBidi"/>
          <w:color w:val="000000" w:themeColor="text1"/>
          <w:sz w:val="24"/>
          <w:szCs w:val="24"/>
        </w:rPr>
        <w:t xml:space="preserve">O agente cultural deve prestar contas por meio da apresentação do Relatório de Objeto da Execução Cultural, conforme documento constante no Anexo V deste edital. </w:t>
      </w:r>
    </w:p>
    <w:p w14:paraId="6EBA6A92" w14:textId="4A733A52" w:rsidR="00506A47" w:rsidRDefault="00000000">
      <w:pPr>
        <w:spacing w:before="120" w:after="120" w:line="240" w:lineRule="auto"/>
        <w:ind w:left="120" w:right="120"/>
        <w:jc w:val="both"/>
        <w:rPr>
          <w:rFonts w:asciiTheme="minorHAnsi" w:hAnsiTheme="minorHAnsi" w:cstheme="minorBidi"/>
          <w:color w:val="000000"/>
          <w:sz w:val="24"/>
          <w:szCs w:val="24"/>
        </w:rPr>
      </w:pPr>
      <w:r w:rsidRPr="00812A1A">
        <w:rPr>
          <w:rFonts w:cstheme="minorBidi"/>
          <w:sz w:val="24"/>
          <w:szCs w:val="24"/>
        </w:rPr>
        <w:t>O Relatório de Objeto da Execução Cultural, deve ser apresentado até </w:t>
      </w:r>
      <w:r w:rsidR="00812A1A" w:rsidRPr="00812A1A">
        <w:rPr>
          <w:rFonts w:cstheme="minorBidi"/>
          <w:sz w:val="24"/>
          <w:szCs w:val="24"/>
        </w:rPr>
        <w:t xml:space="preserve">15 dias </w:t>
      </w:r>
      <w:r w:rsidRPr="00812A1A">
        <w:rPr>
          <w:rFonts w:cstheme="minorBidi"/>
          <w:sz w:val="24"/>
          <w:szCs w:val="24"/>
        </w:rPr>
        <w:t xml:space="preserve">a contar </w:t>
      </w:r>
      <w:r>
        <w:rPr>
          <w:rFonts w:cstheme="minorBidi"/>
          <w:color w:val="000000" w:themeColor="text1"/>
          <w:sz w:val="24"/>
          <w:szCs w:val="24"/>
        </w:rPr>
        <w:t>do fim da vigência do Termo de Execução Cultural.</w:t>
      </w:r>
    </w:p>
    <w:p w14:paraId="1152EB25" w14:textId="77777777" w:rsidR="00506A47" w:rsidRDefault="00506A47">
      <w:pPr>
        <w:spacing w:before="120" w:after="120" w:line="240" w:lineRule="auto"/>
        <w:ind w:right="120"/>
        <w:jc w:val="both"/>
        <w:rPr>
          <w:rFonts w:asciiTheme="minorHAnsi" w:hAnsiTheme="minorHAnsi" w:cstheme="minorHAnsi"/>
          <w:color w:val="FF0000"/>
          <w:sz w:val="24"/>
          <w:szCs w:val="24"/>
        </w:rPr>
      </w:pPr>
    </w:p>
    <w:p w14:paraId="3513A017" w14:textId="77777777" w:rsidR="00506A47" w:rsidRDefault="00000000">
      <w:pPr>
        <w:spacing w:before="120" w:after="120" w:line="240" w:lineRule="auto"/>
        <w:ind w:left="120" w:right="120"/>
        <w:jc w:val="both"/>
        <w:rPr>
          <w:rFonts w:asciiTheme="minorHAnsi" w:hAnsiTheme="minorHAnsi" w:cstheme="minorBidi"/>
          <w:color w:val="000000"/>
          <w:sz w:val="24"/>
          <w:szCs w:val="24"/>
        </w:rPr>
      </w:pPr>
      <w:r>
        <w:rPr>
          <w:rFonts w:cstheme="minorBidi"/>
          <w:color w:val="000000" w:themeColor="text1"/>
          <w:sz w:val="24"/>
          <w:szCs w:val="24"/>
        </w:rPr>
        <w:lastRenderedPageBreak/>
        <w:t>O Relatório Financeiro da Execução Cultural será exigido somente nas seguintes hipóteses:</w:t>
      </w:r>
    </w:p>
    <w:p w14:paraId="4CF16E4B" w14:textId="77777777" w:rsidR="00506A47" w:rsidRDefault="00000000">
      <w:pPr>
        <w:spacing w:before="120" w:after="120" w:line="240" w:lineRule="auto"/>
        <w:ind w:left="120" w:right="120"/>
        <w:jc w:val="both"/>
        <w:rPr>
          <w:rFonts w:asciiTheme="minorHAnsi" w:hAnsiTheme="minorHAnsi" w:cstheme="minorHAnsi"/>
          <w:color w:val="000000"/>
          <w:sz w:val="24"/>
          <w:szCs w:val="24"/>
        </w:rPr>
      </w:pPr>
      <w:r>
        <w:rPr>
          <w:rFonts w:cstheme="minorHAnsi"/>
          <w:color w:val="000000"/>
          <w:sz w:val="24"/>
          <w:szCs w:val="24"/>
        </w:rPr>
        <w:t xml:space="preserve">I - </w:t>
      </w:r>
      <w:proofErr w:type="gramStart"/>
      <w:r>
        <w:rPr>
          <w:rFonts w:cstheme="minorHAnsi"/>
          <w:color w:val="000000"/>
          <w:sz w:val="24"/>
          <w:szCs w:val="24"/>
        </w:rPr>
        <w:t>quando</w:t>
      </w:r>
      <w:proofErr w:type="gramEnd"/>
      <w:r>
        <w:rPr>
          <w:rFonts w:cstheme="minorHAnsi"/>
          <w:color w:val="000000"/>
          <w:sz w:val="24"/>
          <w:szCs w:val="24"/>
        </w:rPr>
        <w:t xml:space="preserve"> não estiver comprovado o cumprimento do objeto por meio da apresentação do Relatório Final de Execução do Objeto; ou</w:t>
      </w:r>
    </w:p>
    <w:p w14:paraId="65210836" w14:textId="77777777" w:rsidR="00506A47" w:rsidRDefault="00000000">
      <w:pPr>
        <w:spacing w:before="120" w:after="120" w:line="240" w:lineRule="auto"/>
        <w:ind w:left="120" w:right="120"/>
        <w:jc w:val="both"/>
        <w:rPr>
          <w:rFonts w:asciiTheme="minorHAnsi" w:hAnsiTheme="minorHAnsi" w:cstheme="minorHAnsi"/>
          <w:color w:val="000000"/>
          <w:sz w:val="24"/>
          <w:szCs w:val="24"/>
        </w:rPr>
      </w:pPr>
      <w:r>
        <w:rPr>
          <w:rFonts w:cstheme="minorHAnsi"/>
          <w:color w:val="000000"/>
          <w:sz w:val="24"/>
          <w:szCs w:val="24"/>
        </w:rPr>
        <w:t xml:space="preserve">II - </w:t>
      </w:r>
      <w:proofErr w:type="gramStart"/>
      <w:r>
        <w:rPr>
          <w:rFonts w:cstheme="minorHAnsi"/>
          <w:color w:val="000000"/>
          <w:sz w:val="24"/>
          <w:szCs w:val="24"/>
        </w:rPr>
        <w:t>quando</w:t>
      </w:r>
      <w:proofErr w:type="gramEnd"/>
      <w:r>
        <w:rPr>
          <w:rFonts w:cstheme="minorHAnsi"/>
          <w:color w:val="000000"/>
          <w:sz w:val="24"/>
          <w:szCs w:val="24"/>
        </w:rPr>
        <w:t xml:space="preserve"> for recebida, pela administração pública, denúncia de irregularidade na execução da ação cultural, mediante juízo de admissibilidade que avaliará os elementos fáticos apresentados.</w:t>
      </w:r>
    </w:p>
    <w:p w14:paraId="3F44FF12" w14:textId="77777777" w:rsidR="00506A47" w:rsidRDefault="00000000">
      <w:pPr>
        <w:spacing w:before="120" w:after="120" w:line="240" w:lineRule="auto"/>
        <w:ind w:left="120" w:right="120"/>
        <w:jc w:val="both"/>
        <w:rPr>
          <w:rFonts w:asciiTheme="minorHAnsi" w:hAnsiTheme="minorHAnsi" w:cstheme="minorHAnsi"/>
          <w:color w:val="000000"/>
          <w:sz w:val="24"/>
          <w:szCs w:val="24"/>
        </w:rPr>
      </w:pPr>
      <w:r>
        <w:rPr>
          <w:rFonts w:cstheme="minorHAnsi"/>
          <w:color w:val="000000"/>
          <w:sz w:val="24"/>
          <w:szCs w:val="24"/>
        </w:rPr>
        <w:t> </w:t>
      </w:r>
    </w:p>
    <w:p w14:paraId="54FA2E41" w14:textId="77777777" w:rsidR="00506A47" w:rsidRDefault="00000000">
      <w:pPr>
        <w:numPr>
          <w:ilvl w:val="0"/>
          <w:numId w:val="1"/>
        </w:numPr>
        <w:spacing w:before="120" w:after="120" w:line="240" w:lineRule="auto"/>
        <w:ind w:right="120"/>
        <w:jc w:val="both"/>
        <w:rPr>
          <w:rFonts w:asciiTheme="minorHAnsi" w:hAnsiTheme="minorHAnsi" w:cstheme="minorHAnsi"/>
          <w:b/>
          <w:color w:val="000000"/>
          <w:sz w:val="24"/>
          <w:szCs w:val="24"/>
        </w:rPr>
      </w:pPr>
      <w:proofErr w:type="spellStart"/>
      <w:r>
        <w:rPr>
          <w:rFonts w:cstheme="minorHAnsi"/>
          <w:b/>
          <w:color w:val="000000"/>
          <w:sz w:val="24"/>
          <w:szCs w:val="24"/>
        </w:rPr>
        <w:t>DISPOSIÇÕES</w:t>
      </w:r>
      <w:proofErr w:type="spellEnd"/>
      <w:r>
        <w:rPr>
          <w:rFonts w:cstheme="minorHAnsi"/>
          <w:b/>
          <w:color w:val="000000"/>
          <w:sz w:val="24"/>
          <w:szCs w:val="24"/>
        </w:rPr>
        <w:t xml:space="preserve"> FINAIS</w:t>
      </w:r>
    </w:p>
    <w:p w14:paraId="1CCD4FDA" w14:textId="77777777" w:rsidR="00506A47" w:rsidRDefault="0000000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Desclassificação de projetos</w:t>
      </w:r>
    </w:p>
    <w:p w14:paraId="0B7D28AD"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projetos que apresentem quaisquer formas de preconceito de origem, raça, etnia, gênero, cor, idade ou outras formas de discriminação serão desclassificados, com fundamento no disposto no </w:t>
      </w:r>
      <w:hyperlink r:id="rId18" w:anchor="art3iv" w:history="1">
        <w:r w:rsidR="00506A47">
          <w:rPr>
            <w:rFonts w:cstheme="minorHAnsi"/>
            <w:color w:val="000000"/>
            <w:sz w:val="24"/>
            <w:szCs w:val="24"/>
          </w:rPr>
          <w:t>inciso IV do caput do art. 3º da Constituição Federal,</w:t>
        </w:r>
      </w:hyperlink>
      <w:r>
        <w:rPr>
          <w:rFonts w:cstheme="minorHAnsi"/>
          <w:color w:val="000000"/>
          <w:sz w:val="24"/>
          <w:szCs w:val="24"/>
        </w:rPr>
        <w:t> garantidos o contraditório e a ampla defesa.</w:t>
      </w:r>
    </w:p>
    <w:p w14:paraId="5B8E3D74"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Eventuais irregularidades constatadas a qualquer tempo, implicarão na desclassificação do agente cultural. </w:t>
      </w:r>
    </w:p>
    <w:p w14:paraId="7AD8655A" w14:textId="77777777" w:rsidR="00506A47" w:rsidRDefault="00506A47">
      <w:pPr>
        <w:spacing w:before="120" w:after="120" w:line="240" w:lineRule="auto"/>
        <w:ind w:left="120" w:right="120"/>
        <w:jc w:val="both"/>
        <w:rPr>
          <w:rFonts w:asciiTheme="minorHAnsi" w:hAnsiTheme="minorHAnsi" w:cstheme="minorHAnsi"/>
          <w:b/>
          <w:color w:val="000000"/>
          <w:sz w:val="24"/>
          <w:szCs w:val="24"/>
        </w:rPr>
      </w:pPr>
    </w:p>
    <w:p w14:paraId="5AB52235" w14:textId="77777777" w:rsidR="00506A47" w:rsidRDefault="00000000">
      <w:pPr>
        <w:numPr>
          <w:ilvl w:val="1"/>
          <w:numId w:val="1"/>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Acompanhamento das etapas do edital</w:t>
      </w:r>
    </w:p>
    <w:p w14:paraId="71EE3679" w14:textId="016536D8" w:rsidR="00506A47" w:rsidRPr="00812A1A" w:rsidRDefault="00000000">
      <w:pPr>
        <w:spacing w:before="120" w:after="120" w:line="240" w:lineRule="auto"/>
        <w:ind w:right="120"/>
        <w:jc w:val="both"/>
        <w:rPr>
          <w:rFonts w:asciiTheme="minorHAnsi" w:hAnsiTheme="minorHAnsi" w:cstheme="minorHAnsi"/>
          <w:sz w:val="24"/>
          <w:szCs w:val="24"/>
        </w:rPr>
      </w:pPr>
      <w:r w:rsidRPr="00812A1A">
        <w:rPr>
          <w:rFonts w:cstheme="minorHAnsi"/>
          <w:sz w:val="24"/>
          <w:szCs w:val="24"/>
        </w:rPr>
        <w:t xml:space="preserve">O presente Edital e os seus anexos estão disponíveis </w:t>
      </w:r>
      <w:r w:rsidR="00812A1A" w:rsidRPr="00812A1A">
        <w:rPr>
          <w:rFonts w:cstheme="minorHAnsi"/>
          <w:sz w:val="24"/>
          <w:szCs w:val="24"/>
        </w:rPr>
        <w:t>na sede do Município de Doverlândia, podendo ser digitalizado para fins de divulgação</w:t>
      </w:r>
      <w:r w:rsidRPr="00812A1A">
        <w:rPr>
          <w:rFonts w:cstheme="minorHAnsi"/>
          <w:sz w:val="24"/>
          <w:szCs w:val="24"/>
        </w:rPr>
        <w:t>.</w:t>
      </w:r>
    </w:p>
    <w:p w14:paraId="5AACBD63" w14:textId="6D7FA2E9" w:rsidR="00506A47" w:rsidRDefault="00000000">
      <w:pPr>
        <w:spacing w:before="120" w:after="120" w:line="240" w:lineRule="auto"/>
        <w:ind w:right="120"/>
        <w:jc w:val="both"/>
        <w:rPr>
          <w:rFonts w:asciiTheme="minorHAnsi" w:hAnsiTheme="minorHAnsi" w:cstheme="minorHAnsi"/>
          <w:color w:val="000000"/>
          <w:sz w:val="24"/>
          <w:szCs w:val="24"/>
        </w:rPr>
      </w:pPr>
      <w:r w:rsidRPr="00812A1A">
        <w:rPr>
          <w:rFonts w:cstheme="minorHAnsi"/>
          <w:sz w:val="24"/>
          <w:szCs w:val="24"/>
        </w:rPr>
        <w:t xml:space="preserve">O acompanhamento de todas as etapas deste Edital e a observância quanto aos prazos são de inteira responsabilidade dos agentes culturais. Para tanto, devem ficar atentos </w:t>
      </w:r>
      <w:proofErr w:type="spellStart"/>
      <w:r w:rsidRPr="00812A1A">
        <w:rPr>
          <w:rFonts w:cstheme="minorHAnsi"/>
          <w:sz w:val="24"/>
          <w:szCs w:val="24"/>
        </w:rPr>
        <w:t>às</w:t>
      </w:r>
      <w:proofErr w:type="spellEnd"/>
      <w:r w:rsidRPr="00812A1A">
        <w:rPr>
          <w:rFonts w:cstheme="minorHAnsi"/>
          <w:sz w:val="24"/>
          <w:szCs w:val="24"/>
        </w:rPr>
        <w:t xml:space="preserve"> </w:t>
      </w:r>
      <w:proofErr w:type="spellStart"/>
      <w:r w:rsidRPr="00812A1A">
        <w:rPr>
          <w:rFonts w:cstheme="minorHAnsi"/>
          <w:sz w:val="24"/>
          <w:szCs w:val="24"/>
        </w:rPr>
        <w:t>publicações</w:t>
      </w:r>
      <w:proofErr w:type="spellEnd"/>
      <w:r w:rsidRPr="00812A1A">
        <w:rPr>
          <w:rFonts w:cstheme="minorHAnsi"/>
          <w:sz w:val="24"/>
          <w:szCs w:val="24"/>
        </w:rPr>
        <w:t xml:space="preserve"> no </w:t>
      </w:r>
      <w:proofErr w:type="spellStart"/>
      <w:r w:rsidR="00812A1A" w:rsidRPr="00812A1A">
        <w:rPr>
          <w:rFonts w:cstheme="minorHAnsi"/>
          <w:sz w:val="24"/>
          <w:szCs w:val="24"/>
        </w:rPr>
        <w:t>placard</w:t>
      </w:r>
      <w:proofErr w:type="spellEnd"/>
      <w:r w:rsidR="00812A1A" w:rsidRPr="00812A1A">
        <w:rPr>
          <w:rFonts w:cstheme="minorHAnsi"/>
          <w:sz w:val="24"/>
          <w:szCs w:val="24"/>
        </w:rPr>
        <w:t xml:space="preserve"> localizado na Prefeitura de Doverlândia</w:t>
      </w:r>
      <w:r w:rsidRPr="00812A1A">
        <w:rPr>
          <w:rFonts w:cstheme="minorHAnsi"/>
          <w:sz w:val="24"/>
          <w:szCs w:val="24"/>
        </w:rPr>
        <w:t xml:space="preserve"> e nas mídias sociais </w:t>
      </w:r>
      <w:r>
        <w:rPr>
          <w:rFonts w:cstheme="minorHAnsi"/>
          <w:color w:val="000000"/>
          <w:sz w:val="24"/>
          <w:szCs w:val="24"/>
        </w:rPr>
        <w:t>oficiais.</w:t>
      </w:r>
    </w:p>
    <w:p w14:paraId="2FEA5B5A" w14:textId="77777777" w:rsidR="00506A47" w:rsidRDefault="00506A47">
      <w:pPr>
        <w:spacing w:before="120" w:after="120" w:line="240" w:lineRule="auto"/>
        <w:ind w:left="120" w:right="120"/>
        <w:jc w:val="both"/>
        <w:rPr>
          <w:rFonts w:asciiTheme="minorHAnsi" w:hAnsiTheme="minorHAnsi" w:cstheme="minorHAnsi"/>
          <w:color w:val="000000"/>
          <w:sz w:val="24"/>
          <w:szCs w:val="24"/>
        </w:rPr>
      </w:pPr>
    </w:p>
    <w:p w14:paraId="4CBF641C" w14:textId="77777777" w:rsidR="00506A47" w:rsidRDefault="0000000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Informações adicionais</w:t>
      </w:r>
    </w:p>
    <w:p w14:paraId="65706CE6" w14:textId="5AB0758A"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Dem</w:t>
      </w:r>
      <w:r w:rsidRPr="006A6F9B">
        <w:rPr>
          <w:rFonts w:cstheme="minorHAnsi"/>
          <w:sz w:val="24"/>
          <w:szCs w:val="24"/>
        </w:rPr>
        <w:t xml:space="preserve">ais informações podem ser obtidas </w:t>
      </w:r>
      <w:r w:rsidR="006A6F9B" w:rsidRPr="006A6F9B">
        <w:rPr>
          <w:rFonts w:cstheme="minorHAnsi"/>
          <w:sz w:val="24"/>
          <w:szCs w:val="24"/>
        </w:rPr>
        <w:t>pessoalmente ou pelo</w:t>
      </w:r>
      <w:r w:rsidRPr="006A6F9B">
        <w:rPr>
          <w:rFonts w:cstheme="minorHAnsi"/>
          <w:sz w:val="24"/>
          <w:szCs w:val="24"/>
        </w:rPr>
        <w:t xml:space="preserve"> telefone </w:t>
      </w:r>
      <w:r w:rsidR="006A6F9B" w:rsidRPr="006A6F9B">
        <w:rPr>
          <w:rFonts w:cstheme="minorHAnsi"/>
          <w:sz w:val="24"/>
          <w:szCs w:val="24"/>
        </w:rPr>
        <w:t>(64) 98404-8802</w:t>
      </w:r>
      <w:r w:rsidR="006A6F9B">
        <w:rPr>
          <w:rFonts w:cstheme="minorHAnsi"/>
          <w:sz w:val="24"/>
          <w:szCs w:val="24"/>
        </w:rPr>
        <w:t>, com o Carlos Antônio de Souza.</w:t>
      </w:r>
    </w:p>
    <w:p w14:paraId="250E8E85" w14:textId="0654C4FA" w:rsidR="00506A47" w:rsidRPr="00812A1A" w:rsidRDefault="00000000">
      <w:pPr>
        <w:spacing w:before="120" w:after="120" w:line="240" w:lineRule="auto"/>
        <w:ind w:right="120"/>
        <w:jc w:val="both"/>
        <w:rPr>
          <w:rFonts w:asciiTheme="minorHAnsi" w:hAnsiTheme="minorHAnsi" w:cstheme="minorHAnsi"/>
          <w:sz w:val="24"/>
          <w:szCs w:val="24"/>
        </w:rPr>
      </w:pPr>
      <w:r w:rsidRPr="00812A1A">
        <w:rPr>
          <w:rFonts w:cstheme="minorHAnsi"/>
          <w:sz w:val="24"/>
          <w:szCs w:val="24"/>
        </w:rPr>
        <w:t>Os casos omissos ficarão a cargo do </w:t>
      </w:r>
      <w:r w:rsidR="006A6F9B">
        <w:rPr>
          <w:rFonts w:cstheme="minorHAnsi"/>
          <w:sz w:val="24"/>
          <w:szCs w:val="24"/>
        </w:rPr>
        <w:t>Prefeito Municipal de Doverlândia</w:t>
      </w:r>
      <w:r w:rsidR="00812A1A" w:rsidRPr="00812A1A">
        <w:rPr>
          <w:rFonts w:cstheme="minorHAnsi"/>
          <w:sz w:val="24"/>
          <w:szCs w:val="24"/>
        </w:rPr>
        <w:t>.</w:t>
      </w:r>
    </w:p>
    <w:p w14:paraId="3A7E4B6D" w14:textId="77777777" w:rsidR="00506A47" w:rsidRDefault="00506A47">
      <w:pPr>
        <w:spacing w:before="120" w:after="120" w:line="240" w:lineRule="auto"/>
        <w:ind w:left="120" w:right="120"/>
        <w:jc w:val="both"/>
        <w:rPr>
          <w:rFonts w:asciiTheme="minorHAnsi" w:hAnsiTheme="minorHAnsi" w:cstheme="minorHAnsi"/>
          <w:color w:val="000000"/>
          <w:sz w:val="24"/>
          <w:szCs w:val="24"/>
        </w:rPr>
      </w:pPr>
    </w:p>
    <w:p w14:paraId="1A20568A" w14:textId="77777777" w:rsidR="00506A47" w:rsidRDefault="0000000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Validade do resultado deste edital</w:t>
      </w:r>
    </w:p>
    <w:p w14:paraId="65A4999D" w14:textId="56E5E612"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O </w:t>
      </w:r>
      <w:r w:rsidRPr="006A6F9B">
        <w:rPr>
          <w:rFonts w:cstheme="minorHAnsi"/>
          <w:sz w:val="24"/>
          <w:szCs w:val="24"/>
        </w:rPr>
        <w:t xml:space="preserve">resultado do chamamento público regido por este Edital terá validade até </w:t>
      </w:r>
      <w:r w:rsidR="006A6F9B" w:rsidRPr="006A6F9B">
        <w:rPr>
          <w:rFonts w:cstheme="minorHAnsi"/>
          <w:sz w:val="24"/>
          <w:szCs w:val="24"/>
        </w:rPr>
        <w:t>29 de junho de 2025</w:t>
      </w:r>
      <w:r w:rsidRPr="006A6F9B">
        <w:rPr>
          <w:rFonts w:cstheme="minorHAnsi"/>
          <w:sz w:val="24"/>
          <w:szCs w:val="24"/>
        </w:rPr>
        <w:t xml:space="preserve"> após a publicação do resultado final.</w:t>
      </w:r>
    </w:p>
    <w:p w14:paraId="76A5FFB0" w14:textId="77777777" w:rsidR="00506A47" w:rsidRDefault="00506A47">
      <w:pPr>
        <w:spacing w:before="120" w:after="120" w:line="240" w:lineRule="auto"/>
        <w:ind w:left="120" w:right="120"/>
        <w:jc w:val="both"/>
        <w:rPr>
          <w:rFonts w:asciiTheme="minorHAnsi" w:hAnsiTheme="minorHAnsi" w:cstheme="minorHAnsi"/>
          <w:color w:val="FF0000"/>
          <w:sz w:val="24"/>
          <w:szCs w:val="24"/>
        </w:rPr>
      </w:pPr>
    </w:p>
    <w:p w14:paraId="594EF31B" w14:textId="77777777" w:rsidR="00506A47" w:rsidRDefault="0000000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Anexos do edital</w:t>
      </w:r>
    </w:p>
    <w:p w14:paraId="44D12980" w14:textId="77777777" w:rsidR="00506A47" w:rsidRDefault="0000000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Compõem este Edital os seguintes anexos: </w:t>
      </w:r>
    </w:p>
    <w:p w14:paraId="2731F369" w14:textId="77777777" w:rsidR="00506A47" w:rsidRDefault="00000000">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t>Anexo I - Categorias de apoio;</w:t>
      </w:r>
    </w:p>
    <w:p w14:paraId="4253C9CD" w14:textId="77777777" w:rsidR="00506A47" w:rsidRDefault="00000000">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t xml:space="preserve">Anexo II - </w:t>
      </w:r>
      <w:proofErr w:type="spellStart"/>
      <w:r>
        <w:rPr>
          <w:rFonts w:cstheme="minorHAnsi"/>
          <w:color w:val="000000"/>
          <w:sz w:val="24"/>
          <w:szCs w:val="24"/>
        </w:rPr>
        <w:t>Formulário</w:t>
      </w:r>
      <w:proofErr w:type="spellEnd"/>
      <w:r>
        <w:rPr>
          <w:rFonts w:cstheme="minorHAnsi"/>
          <w:color w:val="000000"/>
          <w:sz w:val="24"/>
          <w:szCs w:val="24"/>
        </w:rPr>
        <w:t xml:space="preserve"> de </w:t>
      </w:r>
      <w:proofErr w:type="spellStart"/>
      <w:r>
        <w:rPr>
          <w:rFonts w:cstheme="minorHAnsi"/>
          <w:color w:val="000000"/>
          <w:sz w:val="24"/>
          <w:szCs w:val="24"/>
        </w:rPr>
        <w:t>Inscrição</w:t>
      </w:r>
      <w:proofErr w:type="spellEnd"/>
      <w:r>
        <w:rPr>
          <w:rFonts w:cstheme="minorHAnsi"/>
          <w:color w:val="000000"/>
          <w:sz w:val="24"/>
          <w:szCs w:val="24"/>
        </w:rPr>
        <w:t>/Plano de Trabalho;</w:t>
      </w:r>
    </w:p>
    <w:p w14:paraId="2371A254" w14:textId="77777777" w:rsidR="00506A47" w:rsidRDefault="00000000">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lastRenderedPageBreak/>
        <w:t>Anexo III - Critérios de seleção</w:t>
      </w:r>
    </w:p>
    <w:p w14:paraId="596D36B9" w14:textId="77777777" w:rsidR="00506A47" w:rsidRDefault="00000000">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t>Anexo IV - Termo de Execução Cultural;</w:t>
      </w:r>
    </w:p>
    <w:p w14:paraId="4DD9389D" w14:textId="77777777" w:rsidR="00506A47" w:rsidRDefault="00000000">
      <w:pPr>
        <w:spacing w:before="120" w:after="120" w:line="240" w:lineRule="auto"/>
        <w:ind w:left="720" w:right="120"/>
        <w:rPr>
          <w:rFonts w:asciiTheme="minorHAnsi" w:hAnsiTheme="minorHAnsi" w:cstheme="minorBidi"/>
          <w:color w:val="000000"/>
          <w:sz w:val="24"/>
          <w:szCs w:val="24"/>
        </w:rPr>
      </w:pPr>
      <w:r>
        <w:rPr>
          <w:rFonts w:cstheme="minorBidi"/>
          <w:color w:val="000000" w:themeColor="text1"/>
          <w:sz w:val="24"/>
          <w:szCs w:val="24"/>
        </w:rPr>
        <w:t>Anexo V - Relatório de Objeto da Execução Cultural;</w:t>
      </w:r>
    </w:p>
    <w:p w14:paraId="215DBDF9" w14:textId="77777777" w:rsidR="00506A47" w:rsidRDefault="00000000">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t>Anexo VI - Declaração de representação de grupo ou coletivo;</w:t>
      </w:r>
    </w:p>
    <w:p w14:paraId="244DB241" w14:textId="77777777" w:rsidR="00506A47" w:rsidRDefault="00000000">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t xml:space="preserve">Anexo VII - Declaração étnico-racial </w:t>
      </w:r>
    </w:p>
    <w:p w14:paraId="53BC3550" w14:textId="77777777" w:rsidR="00506A47" w:rsidRDefault="00000000">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t>Anexo VIII – Declaração PCD</w:t>
      </w:r>
    </w:p>
    <w:p w14:paraId="765625C3" w14:textId="77777777" w:rsidR="00506A47" w:rsidRDefault="00000000">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t>Anexo IX – Formulário de interposição de recurso</w:t>
      </w:r>
    </w:p>
    <w:sectPr w:rsidR="00506A47">
      <w:headerReference w:type="default" r:id="rId19"/>
      <w:footerReference w:type="default" r:id="rId20"/>
      <w:pgSz w:w="11906" w:h="16838"/>
      <w:pgMar w:top="1417" w:right="1701" w:bottom="1417" w:left="1701" w:header="624" w:footer="708"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74DE7" w14:textId="77777777" w:rsidR="009B3D7F" w:rsidRDefault="009B3D7F">
      <w:pPr>
        <w:spacing w:after="0" w:line="240" w:lineRule="auto"/>
      </w:pPr>
      <w:r>
        <w:separator/>
      </w:r>
    </w:p>
  </w:endnote>
  <w:endnote w:type="continuationSeparator" w:id="0">
    <w:p w14:paraId="53F63D21" w14:textId="77777777" w:rsidR="009B3D7F" w:rsidRDefault="009B3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Segoe UI Symbol"/>
    <w:charset w:val="02"/>
    <w:family w:val="auto"/>
    <w:pitch w:val="default"/>
  </w:font>
  <w:font w:name="Noto Sans Symbols">
    <w:altName w:val="Times New Roman"/>
    <w:charset w:val="01"/>
    <w:family w:val="swiss"/>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33D06A7-23E8-45EA-95D9-279FC79F5215}"/>
    <w:embedBold r:id="rId2" w:fontKey="{DFF16BF6-06CA-4947-8AE3-C51531099C31}"/>
    <w:embedItalic r:id="rId3" w:fontKey="{59C21D82-393A-4D42-91F0-A20EB2A58F2D}"/>
  </w:font>
  <w:font w:name="Calibri Light">
    <w:panose1 w:val="020F0302020204030204"/>
    <w:charset w:val="00"/>
    <w:family w:val="swiss"/>
    <w:pitch w:val="variable"/>
    <w:sig w:usb0="E4002EFF" w:usb1="C200247B" w:usb2="00000009" w:usb3="00000000" w:csb0="000001FF" w:csb1="00000000"/>
    <w:embedRegular r:id="rId4" w:fontKey="{6C8C696D-1558-49EC-8392-EC4144F4E4B6}"/>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58A0A242-D0F1-45CC-8E2D-BC340521F1E1}"/>
    <w:embedItalic r:id="rId6" w:fontKey="{8A23A5C7-4DB3-4D28-A27B-5269DA53649E}"/>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7" w:fontKey="{07A0F03C-A066-4AB8-963D-5466E66870E6}"/>
    <w:embedBold r:id="rId8" w:fontKey="{DBB397A3-F2CB-4256-9C0C-36DC1283740B}"/>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7124C" w14:textId="29F25712" w:rsidR="00D7495E" w:rsidRPr="00D12BEA" w:rsidRDefault="00077D20" w:rsidP="00D7495E">
    <w:pPr>
      <w:shd w:val="clear" w:color="auto" w:fill="FFFFFF"/>
      <w:spacing w:after="0" w:line="240" w:lineRule="auto"/>
      <w:rPr>
        <w:rFonts w:ascii="Segoe UI" w:eastAsia="Times New Roman" w:hAnsi="Segoe UI" w:cs="Segoe UI"/>
        <w:bCs/>
        <w:color w:val="212121"/>
        <w:sz w:val="23"/>
        <w:szCs w:val="23"/>
      </w:rPr>
    </w:pPr>
    <w:r w:rsidRPr="005453D3">
      <w:rPr>
        <w:noProof/>
      </w:rPr>
      <w:drawing>
        <wp:anchor distT="0" distB="0" distL="114300" distR="114300" simplePos="0" relativeHeight="251658240" behindDoc="0" locked="0" layoutInCell="1" allowOverlap="1" wp14:anchorId="70E5D2FC" wp14:editId="41D79C76">
          <wp:simplePos x="0" y="0"/>
          <wp:positionH relativeFrom="column">
            <wp:posOffset>-946785</wp:posOffset>
          </wp:positionH>
          <wp:positionV relativeFrom="paragraph">
            <wp:posOffset>-115421</wp:posOffset>
          </wp:positionV>
          <wp:extent cx="1133475" cy="876300"/>
          <wp:effectExtent l="0" t="0" r="0" b="0"/>
          <wp:wrapNone/>
          <wp:docPr id="93597521" name="Imagem 93597521" descr="529807_423251871097530_32225602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529807_423251871097530_322256025_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F9651" w14:textId="51031A91" w:rsidR="00506A47" w:rsidRDefault="00077D20">
    <w:pPr>
      <w:pStyle w:val="Rodap"/>
      <w:rPr>
        <w:color w:val="FF0000"/>
      </w:rPr>
    </w:pPr>
    <w:r>
      <w:rPr>
        <w:noProof/>
      </w:rPr>
      <mc:AlternateContent>
        <mc:Choice Requires="wps">
          <w:drawing>
            <wp:anchor distT="0" distB="0" distL="114300" distR="114300" simplePos="0" relativeHeight="251659264" behindDoc="0" locked="0" layoutInCell="1" allowOverlap="1" wp14:anchorId="45E5414A" wp14:editId="718FBAEF">
              <wp:simplePos x="0" y="0"/>
              <wp:positionH relativeFrom="column">
                <wp:posOffset>134417</wp:posOffset>
              </wp:positionH>
              <wp:positionV relativeFrom="paragraph">
                <wp:posOffset>109220</wp:posOffset>
              </wp:positionV>
              <wp:extent cx="2959947" cy="616374"/>
              <wp:effectExtent l="0" t="0" r="0" b="0"/>
              <wp:wrapNone/>
              <wp:docPr id="2051528101" name="Caixa de Texto 1"/>
              <wp:cNvGraphicFramePr/>
              <a:graphic xmlns:a="http://schemas.openxmlformats.org/drawingml/2006/main">
                <a:graphicData uri="http://schemas.microsoft.com/office/word/2010/wordprocessingShape">
                  <wps:wsp>
                    <wps:cNvSpPr txBox="1"/>
                    <wps:spPr>
                      <a:xfrm>
                        <a:off x="0" y="0"/>
                        <a:ext cx="2959947" cy="616374"/>
                      </a:xfrm>
                      <a:prstGeom prst="rect">
                        <a:avLst/>
                      </a:prstGeom>
                      <a:noFill/>
                      <a:ln w="6350">
                        <a:noFill/>
                      </a:ln>
                    </wps:spPr>
                    <wps:txbx>
                      <w:txbxContent>
                        <w:p w14:paraId="54D7945C" w14:textId="12AB1027" w:rsidR="00D7495E" w:rsidRPr="00077D20" w:rsidRDefault="00077D20" w:rsidP="00D7495E">
                          <w:pPr>
                            <w:spacing w:after="0"/>
                            <w:rPr>
                              <w:rFonts w:ascii="Arial" w:hAnsi="Arial" w:cs="Arial"/>
                              <w:b/>
                              <w:bCs/>
                              <w:sz w:val="16"/>
                              <w:szCs w:val="16"/>
                            </w:rPr>
                          </w:pPr>
                          <w:r w:rsidRPr="00077D20">
                            <w:rPr>
                              <w:rFonts w:ascii="Arial" w:hAnsi="Arial" w:cs="Arial"/>
                              <w:b/>
                              <w:bCs/>
                              <w:sz w:val="16"/>
                              <w:szCs w:val="16"/>
                            </w:rPr>
                            <w:t>PREFEITURA MUNICIPAL DE DOVERLÂNDIA</w:t>
                          </w:r>
                        </w:p>
                        <w:p w14:paraId="3D5A6CD0" w14:textId="15BA6E12" w:rsidR="00D7495E" w:rsidRPr="00077D20" w:rsidRDefault="00077D20" w:rsidP="00D7495E">
                          <w:pPr>
                            <w:spacing w:after="0"/>
                            <w:rPr>
                              <w:rFonts w:ascii="Arial" w:hAnsi="Arial" w:cs="Arial"/>
                              <w:b/>
                              <w:bCs/>
                              <w:sz w:val="16"/>
                              <w:szCs w:val="16"/>
                            </w:rPr>
                          </w:pPr>
                          <w:r w:rsidRPr="00077D20">
                            <w:rPr>
                              <w:rFonts w:ascii="Arial" w:hAnsi="Arial" w:cs="Arial"/>
                              <w:b/>
                              <w:bCs/>
                              <w:sz w:val="16"/>
                              <w:szCs w:val="16"/>
                            </w:rPr>
                            <w:t>ESTADO DE GOIÁS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E5414A" id="_x0000_t202" coordsize="21600,21600" o:spt="202" path="m,l,21600r21600,l21600,xe">
              <v:stroke joinstyle="miter"/>
              <v:path gradientshapeok="t" o:connecttype="rect"/>
            </v:shapetype>
            <v:shape id="Caixa de Texto 1" o:spid="_x0000_s1026" type="#_x0000_t202" style="position:absolute;margin-left:10.6pt;margin-top:8.6pt;width:233.05pt;height:48.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" filled="f" stroked="f" strokeweight=".5pt">
              <v:textbox>
                <w:txbxContent>
                  <w:p w14:paraId="54D7945C" w14:textId="12AB1027" w:rsidR="00D7495E" w:rsidRPr="00077D20" w:rsidRDefault="00077D20" w:rsidP="00D7495E">
                    <w:pPr>
                      <w:spacing w:after="0"/>
                      <w:rPr>
                        <w:rFonts w:ascii="Arial" w:hAnsi="Arial" w:cs="Arial"/>
                        <w:b/>
                        <w:bCs/>
                        <w:sz w:val="16"/>
                        <w:szCs w:val="16"/>
                      </w:rPr>
                    </w:pPr>
                    <w:r w:rsidRPr="00077D20">
                      <w:rPr>
                        <w:rFonts w:ascii="Arial" w:hAnsi="Arial" w:cs="Arial"/>
                        <w:b/>
                        <w:bCs/>
                        <w:sz w:val="16"/>
                        <w:szCs w:val="16"/>
                      </w:rPr>
                      <w:t>PREFEITURA MUNICIPAL DE DOVERLÂNDIA</w:t>
                    </w:r>
                  </w:p>
                  <w:p w14:paraId="3D5A6CD0" w14:textId="15BA6E12" w:rsidR="00D7495E" w:rsidRPr="00077D20" w:rsidRDefault="00077D20" w:rsidP="00D7495E">
                    <w:pPr>
                      <w:spacing w:after="0"/>
                      <w:rPr>
                        <w:rFonts w:ascii="Arial" w:hAnsi="Arial" w:cs="Arial"/>
                        <w:b/>
                        <w:bCs/>
                        <w:sz w:val="16"/>
                        <w:szCs w:val="16"/>
                      </w:rPr>
                    </w:pPr>
                    <w:r w:rsidRPr="00077D20">
                      <w:rPr>
                        <w:rFonts w:ascii="Arial" w:hAnsi="Arial" w:cs="Arial"/>
                        <w:b/>
                        <w:bCs/>
                        <w:sz w:val="16"/>
                        <w:szCs w:val="16"/>
                      </w:rPr>
                      <w:t>ESTADO DE GOIÁS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5A55B" w14:textId="77777777" w:rsidR="009B3D7F" w:rsidRDefault="009B3D7F">
      <w:pPr>
        <w:spacing w:after="0" w:line="240" w:lineRule="auto"/>
      </w:pPr>
      <w:r>
        <w:separator/>
      </w:r>
    </w:p>
  </w:footnote>
  <w:footnote w:type="continuationSeparator" w:id="0">
    <w:p w14:paraId="561125A5" w14:textId="77777777" w:rsidR="009B3D7F" w:rsidRDefault="009B3D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39584" w14:textId="77777777" w:rsidR="00506A47" w:rsidRDefault="00000000">
    <w:pPr>
      <w:pStyle w:val="Cabealho"/>
    </w:pPr>
    <w:r>
      <w:rPr>
        <w:noProof/>
      </w:rPr>
      <w:drawing>
        <wp:anchor distT="0" distB="0" distL="0" distR="0" simplePos="0" relativeHeight="18" behindDoc="1" locked="0" layoutInCell="0" allowOverlap="1" wp14:anchorId="0F1AB7C6" wp14:editId="6D6375B8">
          <wp:simplePos x="0" y="0"/>
          <wp:positionH relativeFrom="page">
            <wp:posOffset>-24977</wp:posOffset>
          </wp:positionH>
          <wp:positionV relativeFrom="paragraph">
            <wp:posOffset>-248285</wp:posOffset>
          </wp:positionV>
          <wp:extent cx="7563485" cy="10694670"/>
          <wp:effectExtent l="0" t="0" r="0" b="0"/>
          <wp:wrapNone/>
          <wp:docPr id="683845953" name="Imagem 683845953"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Fundo preto com letras brancas"/>
                  <pic:cNvPicPr>
                    <a:picLocks noChangeAspect="1" noChangeArrowheads="1"/>
                  </pic:cNvPicPr>
                </pic:nvPicPr>
                <pic:blipFill>
                  <a:blip r:embed="rId1"/>
                  <a:stretch>
                    <a:fillRect/>
                  </a:stretch>
                </pic:blipFill>
                <pic:spPr bwMode="auto">
                  <a:xfrm>
                    <a:off x="0" y="0"/>
                    <a:ext cx="7563485" cy="10694670"/>
                  </a:xfrm>
                  <a:prstGeom prst="rect">
                    <a:avLst/>
                  </a:prstGeom>
                </pic:spPr>
              </pic:pic>
            </a:graphicData>
          </a:graphic>
        </wp:anchor>
      </w:drawing>
    </w:r>
  </w:p>
  <w:p w14:paraId="04CBCCE9" w14:textId="77777777" w:rsidR="00506A47" w:rsidRDefault="00506A47">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14656"/>
    <w:multiLevelType w:val="multilevel"/>
    <w:tmpl w:val="43C8DEC0"/>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1" w15:restartNumberingAfterBreak="0">
    <w:nsid w:val="19144B68"/>
    <w:multiLevelType w:val="multilevel"/>
    <w:tmpl w:val="36A6DC94"/>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2" w15:restartNumberingAfterBreak="0">
    <w:nsid w:val="1FF36511"/>
    <w:multiLevelType w:val="multilevel"/>
    <w:tmpl w:val="0150CB5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45BD2D44"/>
    <w:multiLevelType w:val="multilevel"/>
    <w:tmpl w:val="9D3C985A"/>
    <w:lvl w:ilvl="0">
      <w:start w:val="8"/>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15:restartNumberingAfterBreak="0">
    <w:nsid w:val="4C9C3A7A"/>
    <w:multiLevelType w:val="multilevel"/>
    <w:tmpl w:val="3F5C3B0C"/>
    <w:lvl w:ilvl="0">
      <w:start w:val="1"/>
      <w:numFmt w:val="lowerLetter"/>
      <w:lvlText w:val="%1)"/>
      <w:lvlJc w:val="left"/>
      <w:pPr>
        <w:tabs>
          <w:tab w:val="num" w:pos="0"/>
        </w:tabs>
        <w:ind w:left="1125" w:hanging="360"/>
      </w:pPr>
      <w:rPr>
        <w:rFonts w:ascii="Calibri" w:eastAsia="Calibri" w:hAnsi="Calibri" w:cs="Calibri"/>
        <w:b w:val="0"/>
      </w:rPr>
    </w:lvl>
    <w:lvl w:ilvl="1">
      <w:start w:val="1"/>
      <w:numFmt w:val="lowerLetter"/>
      <w:lvlText w:val="%2."/>
      <w:lvlJc w:val="left"/>
      <w:pPr>
        <w:tabs>
          <w:tab w:val="num" w:pos="0"/>
        </w:tabs>
        <w:ind w:left="1845" w:hanging="360"/>
      </w:pPr>
    </w:lvl>
    <w:lvl w:ilvl="2">
      <w:start w:val="1"/>
      <w:numFmt w:val="lowerRoman"/>
      <w:lvlText w:val="%3."/>
      <w:lvlJc w:val="right"/>
      <w:pPr>
        <w:tabs>
          <w:tab w:val="num" w:pos="0"/>
        </w:tabs>
        <w:ind w:left="2565" w:hanging="180"/>
      </w:pPr>
    </w:lvl>
    <w:lvl w:ilvl="3">
      <w:start w:val="1"/>
      <w:numFmt w:val="decimal"/>
      <w:lvlText w:val="%4."/>
      <w:lvlJc w:val="left"/>
      <w:pPr>
        <w:tabs>
          <w:tab w:val="num" w:pos="0"/>
        </w:tabs>
        <w:ind w:left="3285" w:hanging="360"/>
      </w:pPr>
    </w:lvl>
    <w:lvl w:ilvl="4">
      <w:start w:val="1"/>
      <w:numFmt w:val="lowerLetter"/>
      <w:lvlText w:val="%5."/>
      <w:lvlJc w:val="left"/>
      <w:pPr>
        <w:tabs>
          <w:tab w:val="num" w:pos="0"/>
        </w:tabs>
        <w:ind w:left="4005" w:hanging="360"/>
      </w:pPr>
    </w:lvl>
    <w:lvl w:ilvl="5">
      <w:start w:val="1"/>
      <w:numFmt w:val="lowerRoman"/>
      <w:lvlText w:val="%6."/>
      <w:lvlJc w:val="right"/>
      <w:pPr>
        <w:tabs>
          <w:tab w:val="num" w:pos="0"/>
        </w:tabs>
        <w:ind w:left="4725" w:hanging="180"/>
      </w:pPr>
    </w:lvl>
    <w:lvl w:ilvl="6">
      <w:start w:val="1"/>
      <w:numFmt w:val="decimal"/>
      <w:lvlText w:val="%7."/>
      <w:lvlJc w:val="left"/>
      <w:pPr>
        <w:tabs>
          <w:tab w:val="num" w:pos="0"/>
        </w:tabs>
        <w:ind w:left="5445" w:hanging="360"/>
      </w:pPr>
    </w:lvl>
    <w:lvl w:ilvl="7">
      <w:start w:val="1"/>
      <w:numFmt w:val="lowerLetter"/>
      <w:lvlText w:val="%8."/>
      <w:lvlJc w:val="left"/>
      <w:pPr>
        <w:tabs>
          <w:tab w:val="num" w:pos="0"/>
        </w:tabs>
        <w:ind w:left="6165" w:hanging="360"/>
      </w:pPr>
    </w:lvl>
    <w:lvl w:ilvl="8">
      <w:start w:val="1"/>
      <w:numFmt w:val="lowerRoman"/>
      <w:lvlText w:val="%9."/>
      <w:lvlJc w:val="right"/>
      <w:pPr>
        <w:tabs>
          <w:tab w:val="num" w:pos="0"/>
        </w:tabs>
        <w:ind w:left="6885" w:hanging="180"/>
      </w:pPr>
    </w:lvl>
  </w:abstractNum>
  <w:abstractNum w:abstractNumId="5" w15:restartNumberingAfterBreak="0">
    <w:nsid w:val="66190737"/>
    <w:multiLevelType w:val="multilevel"/>
    <w:tmpl w:val="FFE49C60"/>
    <w:lvl w:ilvl="0">
      <w:start w:val="1"/>
      <w:numFmt w:val="decimal"/>
      <w:lvlText w:val="%1."/>
      <w:lvlJc w:val="left"/>
      <w:pPr>
        <w:tabs>
          <w:tab w:val="num" w:pos="0"/>
        </w:tabs>
        <w:ind w:left="720" w:hanging="360"/>
      </w:pPr>
      <w:rPr>
        <w:b/>
        <w:bCs/>
      </w:rPr>
    </w:lvl>
    <w:lvl w:ilvl="1">
      <w:start w:val="1"/>
      <w:numFmt w:val="decimal"/>
      <w:lvlText w:val="%1.%2"/>
      <w:lvlJc w:val="left"/>
      <w:pPr>
        <w:tabs>
          <w:tab w:val="num" w:pos="0"/>
        </w:tabs>
        <w:ind w:left="765" w:hanging="405"/>
      </w:pPr>
      <w:rPr>
        <w:b/>
        <w:color w:val="000000"/>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440" w:hanging="108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800" w:hanging="144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2160" w:hanging="1800"/>
      </w:pPr>
      <w:rPr>
        <w:b/>
      </w:rPr>
    </w:lvl>
    <w:lvl w:ilvl="8">
      <w:start w:val="1"/>
      <w:numFmt w:val="decimal"/>
      <w:lvlText w:val="%1.%2.%3.%4.%5.%6.%7.%8.%9"/>
      <w:lvlJc w:val="left"/>
      <w:pPr>
        <w:tabs>
          <w:tab w:val="num" w:pos="0"/>
        </w:tabs>
        <w:ind w:left="2160" w:hanging="1800"/>
      </w:pPr>
      <w:rPr>
        <w:b/>
      </w:rPr>
    </w:lvl>
  </w:abstractNum>
  <w:num w:numId="1" w16cid:durableId="668562445">
    <w:abstractNumId w:val="5"/>
  </w:num>
  <w:num w:numId="2" w16cid:durableId="561909000">
    <w:abstractNumId w:val="4"/>
  </w:num>
  <w:num w:numId="3" w16cid:durableId="1531183659">
    <w:abstractNumId w:val="3"/>
  </w:num>
  <w:num w:numId="4" w16cid:durableId="1007631002">
    <w:abstractNumId w:val="2"/>
  </w:num>
  <w:num w:numId="5" w16cid:durableId="162160257">
    <w:abstractNumId w:val="0"/>
  </w:num>
  <w:num w:numId="6" w16cid:durableId="17010810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A47"/>
    <w:rsid w:val="00077D20"/>
    <w:rsid w:val="00081CDB"/>
    <w:rsid w:val="000D13E4"/>
    <w:rsid w:val="000D4DB0"/>
    <w:rsid w:val="001A3442"/>
    <w:rsid w:val="001C2C4A"/>
    <w:rsid w:val="00443EE9"/>
    <w:rsid w:val="00506A47"/>
    <w:rsid w:val="006A6F9B"/>
    <w:rsid w:val="00812A1A"/>
    <w:rsid w:val="009B3D7F"/>
    <w:rsid w:val="009D5B35"/>
    <w:rsid w:val="00A95309"/>
    <w:rsid w:val="00AD7656"/>
    <w:rsid w:val="00AE17EF"/>
    <w:rsid w:val="00B075F8"/>
    <w:rsid w:val="00C92BB9"/>
    <w:rsid w:val="00D7495E"/>
    <w:rsid w:val="00E46F6B"/>
    <w:rsid w:val="00F534B8"/>
    <w:rsid w:val="00FD08FC"/>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A3DE1"/>
  <w15:docId w15:val="{656C1D56-6376-4D1E-BA0C-6E8ACFA1D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FF186D"/>
    <w:rPr>
      <w:b/>
      <w:bCs/>
    </w:rPr>
  </w:style>
  <w:style w:type="character" w:styleId="Hyperlink">
    <w:name w:val="Hyperlink"/>
    <w:basedOn w:val="Fontepargpadro"/>
    <w:uiPriority w:val="99"/>
    <w:unhideWhenUsed/>
    <w:rsid w:val="00FF186D"/>
    <w:rPr>
      <w:color w:val="0000FF"/>
      <w:u w:val="single"/>
    </w:rPr>
  </w:style>
  <w:style w:type="character" w:styleId="MenoPendente">
    <w:name w:val="Unresolved Mention"/>
    <w:basedOn w:val="Fontepargpadro"/>
    <w:uiPriority w:val="99"/>
    <w:semiHidden/>
    <w:unhideWhenUsed/>
    <w:qFormat/>
    <w:rsid w:val="005B7978"/>
    <w:rPr>
      <w:color w:val="605E5C"/>
      <w:shd w:val="clear" w:color="auto" w:fill="E1DFDD"/>
    </w:rPr>
  </w:style>
  <w:style w:type="character" w:styleId="Refdecomentrio">
    <w:name w:val="annotation reference"/>
    <w:basedOn w:val="Fontepargpadro"/>
    <w:uiPriority w:val="99"/>
    <w:semiHidden/>
    <w:unhideWhenUsed/>
    <w:qFormat/>
    <w:rsid w:val="00674563"/>
    <w:rPr>
      <w:sz w:val="16"/>
      <w:szCs w:val="16"/>
    </w:rPr>
  </w:style>
  <w:style w:type="character" w:customStyle="1" w:styleId="TextodecomentrioChar">
    <w:name w:val="Texto de comentário Char"/>
    <w:basedOn w:val="Fontepargpadro"/>
    <w:link w:val="Textodecomentrio"/>
    <w:uiPriority w:val="99"/>
    <w:qFormat/>
    <w:rsid w:val="00674563"/>
    <w:rPr>
      <w:sz w:val="20"/>
      <w:szCs w:val="20"/>
    </w:rPr>
  </w:style>
  <w:style w:type="character" w:customStyle="1" w:styleId="AssuntodocomentrioChar">
    <w:name w:val="Assunto do comentário Char"/>
    <w:basedOn w:val="TextodecomentrioChar"/>
    <w:link w:val="Assuntodocomentrio"/>
    <w:uiPriority w:val="99"/>
    <w:semiHidden/>
    <w:qFormat/>
    <w:rsid w:val="00674563"/>
    <w:rPr>
      <w:b/>
      <w:bCs/>
      <w:sz w:val="20"/>
      <w:szCs w:val="20"/>
    </w:rPr>
  </w:style>
  <w:style w:type="character" w:styleId="Meno">
    <w:name w:val="Mention"/>
    <w:basedOn w:val="Fontepargpadro"/>
    <w:uiPriority w:val="99"/>
    <w:unhideWhenUsed/>
    <w:qFormat/>
    <w:rPr>
      <w:color w:val="2B579A"/>
      <w:shd w:val="clear" w:color="auto" w:fill="E6E6E6"/>
    </w:rPr>
  </w:style>
  <w:style w:type="character" w:customStyle="1" w:styleId="Ttulo1Char">
    <w:name w:val="Título 1 Char"/>
    <w:basedOn w:val="Fontepargpadro"/>
    <w:link w:val="Ttulo1"/>
    <w:uiPriority w:val="9"/>
    <w:qFormat/>
    <w:rsid w:val="00A5147C"/>
    <w:rPr>
      <w:rFonts w:asciiTheme="majorHAnsi" w:eastAsiaTheme="majorEastAsia" w:hAnsiTheme="majorHAnsi" w:cstheme="majorBidi"/>
      <w:color w:val="2F5496" w:themeColor="accent1" w:themeShade="BF"/>
      <w:sz w:val="32"/>
      <w:szCs w:val="32"/>
    </w:rPr>
  </w:style>
  <w:style w:type="character" w:customStyle="1" w:styleId="CorpodetextoChar">
    <w:name w:val="Corpo de texto Char"/>
    <w:basedOn w:val="Fontepargpadro"/>
    <w:link w:val="Corpodetexto"/>
    <w:uiPriority w:val="99"/>
    <w:semiHidden/>
    <w:qFormat/>
    <w:rsid w:val="00EC4765"/>
    <w:rPr>
      <w:rFonts w:ascii="Times New Roman" w:eastAsia="Times New Roman" w:hAnsi="Times New Roman" w:cs="Times New Roman"/>
      <w:kern w:val="0"/>
      <w:sz w:val="24"/>
      <w:szCs w:val="24"/>
      <w:lang w:eastAsia="pt-BR"/>
    </w:rPr>
  </w:style>
  <w:style w:type="character" w:customStyle="1" w:styleId="normaltextrun">
    <w:name w:val="normaltextrun"/>
    <w:basedOn w:val="Fontepargpadro"/>
    <w:qFormat/>
    <w:rsid w:val="00FE1D03"/>
  </w:style>
  <w:style w:type="character" w:customStyle="1" w:styleId="eop">
    <w:name w:val="eop"/>
    <w:basedOn w:val="Fontepargpadro"/>
    <w:qFormat/>
    <w:rsid w:val="00FE1D03"/>
  </w:style>
  <w:style w:type="character" w:customStyle="1" w:styleId="CabealhoChar">
    <w:name w:val="Cabeçalho Char"/>
    <w:basedOn w:val="Fontepargpadro"/>
    <w:link w:val="Cabealho"/>
    <w:uiPriority w:val="99"/>
    <w:qFormat/>
    <w:rsid w:val="008B02BF"/>
  </w:style>
  <w:style w:type="character" w:customStyle="1" w:styleId="RodapChar">
    <w:name w:val="Rodapé Char"/>
    <w:basedOn w:val="Fontepargpadro"/>
    <w:link w:val="Rodap"/>
    <w:uiPriority w:val="99"/>
    <w:qFormat/>
    <w:rsid w:val="008B02BF"/>
  </w:style>
  <w:style w:type="paragraph" w:styleId="Ttulo">
    <w:name w:val="Title"/>
    <w:basedOn w:val="Normal"/>
    <w:next w:val="Corpodetexto"/>
    <w:uiPriority w:val="10"/>
    <w:qFormat/>
    <w:pPr>
      <w:keepNext/>
      <w:keepLines/>
      <w:spacing w:before="480" w:after="120"/>
    </w:pPr>
    <w:rPr>
      <w:b/>
      <w:sz w:val="72"/>
      <w:szCs w:val="72"/>
    </w:rPr>
  </w:style>
  <w:style w:type="paragraph" w:styleId="Corpodetexto">
    <w:name w:val="Body Text"/>
    <w:basedOn w:val="Normal"/>
    <w:link w:val="CorpodetextoChar"/>
    <w:uiPriority w:val="99"/>
    <w:semiHidden/>
    <w:unhideWhenUsed/>
    <w:rsid w:val="00EC4765"/>
    <w:pPr>
      <w:spacing w:beforeAutospacing="1" w:afterAutospacing="1" w:line="240" w:lineRule="auto"/>
    </w:pPr>
    <w:rPr>
      <w:rFonts w:ascii="Times New Roman" w:eastAsia="Times New Roman" w:hAnsi="Times New Roman" w:cs="Times New Roman"/>
      <w:sz w:val="24"/>
      <w:szCs w:val="24"/>
    </w:r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textocentralizadomaiusculas">
    <w:name w:val="texto_centralizado_maiusculas"/>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justificado">
    <w:name w:val="texto_justificado"/>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1">
    <w:name w:val="texto1"/>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paragraph" w:customStyle="1" w:styleId="dou-paragraph">
    <w:name w:val="dou-paragraph"/>
    <w:basedOn w:val="Normal"/>
    <w:qFormat/>
    <w:rsid w:val="00C90A36"/>
    <w:pPr>
      <w:spacing w:beforeAutospacing="1" w:afterAutospacing="1" w:line="240" w:lineRule="auto"/>
    </w:pPr>
    <w:rPr>
      <w:rFonts w:ascii="Times New Roman" w:eastAsia="Times New Roman" w:hAnsi="Times New Roman" w:cs="Times New Roman"/>
      <w:sz w:val="24"/>
      <w:szCs w:val="24"/>
    </w:rPr>
  </w:style>
  <w:style w:type="paragraph" w:styleId="Textodecomentrio">
    <w:name w:val="annotation text"/>
    <w:basedOn w:val="Normal"/>
    <w:link w:val="TextodecomentrioChar"/>
    <w:uiPriority w:val="99"/>
    <w:unhideWhenUsed/>
    <w:qFormat/>
    <w:rsid w:val="00674563"/>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674563"/>
    <w:rPr>
      <w:b/>
      <w:bCs/>
    </w:rPr>
  </w:style>
  <w:style w:type="paragraph" w:styleId="Ttulodendiceremissivo">
    <w:name w:val="index heading"/>
    <w:basedOn w:val="Ttulo"/>
  </w:style>
  <w:style w:type="paragraph" w:styleId="CabealhodoSumrio">
    <w:name w:val="TOC Heading"/>
    <w:basedOn w:val="Ttulo1"/>
    <w:next w:val="Normal"/>
    <w:uiPriority w:val="39"/>
    <w:unhideWhenUsed/>
    <w:qFormat/>
    <w:rsid w:val="00A5147C"/>
    <w:pPr>
      <w:outlineLvl w:val="9"/>
    </w:pPr>
  </w:style>
  <w:style w:type="paragraph" w:styleId="Reviso">
    <w:name w:val="Revision"/>
    <w:uiPriority w:val="99"/>
    <w:semiHidden/>
    <w:qFormat/>
    <w:rsid w:val="003C78FA"/>
  </w:style>
  <w:style w:type="paragraph" w:customStyle="1" w:styleId="paragraph">
    <w:name w:val="paragraph"/>
    <w:basedOn w:val="Normal"/>
    <w:qFormat/>
    <w:rsid w:val="00FE1D03"/>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paragraph" w:styleId="Sumrio1">
    <w:name w:val="toc 1"/>
    <w:basedOn w:val="Normal"/>
    <w:next w:val="Normal"/>
    <w:autoRedefine/>
    <w:uiPriority w:val="39"/>
    <w:unhideWhenUsed/>
    <w:rsid w:val="00EC20EE"/>
    <w:pPr>
      <w:spacing w:after="100"/>
    </w:pPr>
  </w:style>
  <w:style w:type="table" w:customStyle="1" w:styleId="NormalTable0">
    <w:name w:val="Normal Table0"/>
    <w:tblPr>
      <w:tblCellMar>
        <w:top w:w="0" w:type="dxa"/>
        <w:left w:w="0" w:type="dxa"/>
        <w:bottom w:w="0" w:type="dxa"/>
        <w:right w:w="0" w:type="dxa"/>
      </w:tblCellMar>
    </w:tblPr>
  </w:style>
  <w:style w:type="table" w:styleId="Tabelacomgrade">
    <w:name w:val="Table Grid"/>
    <w:basedOn w:val="Tabelanormal"/>
    <w:uiPriority w:val="39"/>
    <w:rsid w:val="003F4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rsid w:val="006A6F9B"/>
    <w:pPr>
      <w:autoSpaceDN w:val="0"/>
      <w:spacing w:after="140" w:line="276" w:lineRule="auto"/>
      <w:textAlignment w:val="baseline"/>
    </w:pPr>
    <w:rPr>
      <w:rFonts w:ascii="Liberation Serif" w:eastAsia="NSimSun" w:hAnsi="Liberation Serif" w:cs="Arial"/>
      <w:kern w:val="3"/>
      <w:sz w:val="24"/>
      <w:szCs w:val="24"/>
      <w:lang w:eastAsia="zh-CN" w:bidi="hi-IN"/>
    </w:rPr>
  </w:style>
  <w:style w:type="character" w:customStyle="1" w:styleId="StrongEmphasis">
    <w:name w:val="Strong Emphasis"/>
    <w:rsid w:val="006A6F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www.planalto.gov.br/ccivil_03/Constituicao/Constituicao.ht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planalto.gov.br/ccivil_03/_Ato2015-2018/2015/Lei/L13146.htm" TargetMode="Externa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roundtripDataSignature="AMtx7mizYspXHeSe+rbWOnUgQUTEOf6kYQ==">CgMxLjAyCGguZ2pkZ3hzOABqJgoUc3VnZ2VzdC5obWd1Z2h3dGY4NXcSDk5haXJhIFNpbHZlaXJhciExbXg4a1BuLTh3OW1EeWtJWkVoMWpZV3NHU3ktVUllYkc=</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4.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2FB4CDD-41E5-4382-992A-60770992FB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13</Pages>
  <Words>4191</Words>
  <Characters>22634</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Laís Alves Valente</dc:creator>
  <cp:keywords/>
  <dc:description/>
  <cp:lastModifiedBy>João Paulo Pereira de Oliveira</cp:lastModifiedBy>
  <cp:revision>1</cp:revision>
  <cp:lastPrinted>2024-05-20T18:15:00Z</cp:lastPrinted>
  <dcterms:created xsi:type="dcterms:W3CDTF">2024-05-28T13:37:00Z</dcterms:created>
  <dcterms:modified xsi:type="dcterms:W3CDTF">2025-05-29T13:47:00Z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0x01010036E29AE93B1FB54C94FFB0AC0F256343</vt:lpwstr>
  </property>
  <property fmtid="{D5CDD505-2E9C-101B-9397-08002B2CF9AE}" pid="4" name="MediaServiceImageTags">
    <vt:lpwstr/>
  </property>
  <property fmtid="{D5CDD505-2E9C-101B-9397-08002B2CF9AE}" pid="5" name="TemplateUrl">
    <vt:lpwstr/>
  </property>
  <property fmtid="{D5CDD505-2E9C-101B-9397-08002B2CF9AE}" pid="6" name="TriggerFlowInfo">
    <vt:lpwstr/>
  </property>
  <property fmtid="{D5CDD505-2E9C-101B-9397-08002B2CF9AE}" pid="7" name="_ExtendedDescription">
    <vt:lpwstr/>
  </property>
  <property fmtid="{D5CDD505-2E9C-101B-9397-08002B2CF9AE}" pid="8" name="xd_ProgID">
    <vt:lpwstr/>
  </property>
  <property fmtid="{D5CDD505-2E9C-101B-9397-08002B2CF9AE}" pid="9" name="xd_Signature">
    <vt:bool>false</vt:bool>
  </property>
</Properties>
</file>